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39E9BA6D" w:rsidR="00870AE6" w:rsidRPr="00760530" w:rsidRDefault="00CC03EE" w:rsidP="00870AE6">
      <w:pPr>
        <w:pStyle w:val="3GPPHeader"/>
        <w:spacing w:after="60"/>
        <w:rPr>
          <w:sz w:val="32"/>
          <w:szCs w:val="32"/>
          <w:highlight w:val="yellow"/>
        </w:rPr>
      </w:pPr>
      <w:r w:rsidRPr="003D7A16">
        <w:t>3GPP TSG RAN WG1 #10</w:t>
      </w:r>
      <w:r w:rsidR="00A2763A">
        <w:t>1-e</w:t>
      </w:r>
      <w:r w:rsidR="00870AE6" w:rsidRPr="00760530">
        <w:tab/>
      </w:r>
      <w:proofErr w:type="spellStart"/>
      <w:r w:rsidR="00870AE6" w:rsidRPr="00760530">
        <w:rPr>
          <w:sz w:val="32"/>
          <w:szCs w:val="32"/>
        </w:rPr>
        <w:t>Tdoc</w:t>
      </w:r>
      <w:proofErr w:type="spellEnd"/>
      <w:r w:rsidR="00870AE6" w:rsidRPr="00760530">
        <w:rPr>
          <w:sz w:val="32"/>
          <w:szCs w:val="32"/>
        </w:rPr>
        <w:t xml:space="preserve"> R1</w:t>
      </w:r>
      <w:r w:rsidR="00870AE6" w:rsidRPr="005F24E9">
        <w:rPr>
          <w:sz w:val="32"/>
          <w:szCs w:val="32"/>
        </w:rPr>
        <w:t>-</w:t>
      </w:r>
      <w:r w:rsidR="00902743" w:rsidRPr="005F24E9">
        <w:rPr>
          <w:sz w:val="32"/>
          <w:szCs w:val="32"/>
        </w:rPr>
        <w:t>20</w:t>
      </w:r>
      <w:r w:rsidR="005F24E9">
        <w:rPr>
          <w:sz w:val="32"/>
          <w:szCs w:val="32"/>
        </w:rPr>
        <w:t>04357</w:t>
      </w:r>
    </w:p>
    <w:p w14:paraId="6B1DE8E5" w14:textId="6B7D3E6A" w:rsidR="00870AE6" w:rsidRPr="00CC03EE" w:rsidRDefault="00CC03EE" w:rsidP="00870AE6">
      <w:pPr>
        <w:pStyle w:val="3GPPHeader"/>
      </w:pPr>
      <w:r w:rsidRPr="003D7A16">
        <w:t xml:space="preserve">e-Meeting, </w:t>
      </w:r>
      <w:r w:rsidR="00B933B6">
        <w:t>May</w:t>
      </w:r>
      <w:r w:rsidRPr="003D7A16">
        <w:t xml:space="preserve"> 2</w:t>
      </w:r>
      <w:r w:rsidR="00B933B6">
        <w:t>5</w:t>
      </w:r>
      <w:r w:rsidRPr="003D7A16">
        <w:t xml:space="preserve">th – </w:t>
      </w:r>
      <w:r w:rsidR="00B933B6">
        <w:t>June 5</w:t>
      </w:r>
      <w:r w:rsidRPr="003D7A16">
        <w:t>th, 2020</w:t>
      </w:r>
    </w:p>
    <w:p w14:paraId="087312D9" w14:textId="77777777" w:rsidR="00696C81" w:rsidRPr="00CC03EE" w:rsidRDefault="00696C81" w:rsidP="00870AE6">
      <w:pPr>
        <w:pStyle w:val="3GPPHeader"/>
      </w:pPr>
    </w:p>
    <w:p w14:paraId="3C6869D1" w14:textId="62FF7613" w:rsidR="00E90E49" w:rsidRPr="00CC03EE" w:rsidRDefault="00E90E49" w:rsidP="00832F73">
      <w:pPr>
        <w:pStyle w:val="3GPPHeader"/>
        <w:spacing w:after="0"/>
        <w:rPr>
          <w:sz w:val="22"/>
        </w:rPr>
      </w:pPr>
      <w:r w:rsidRPr="00CC03EE">
        <w:rPr>
          <w:sz w:val="22"/>
        </w:rPr>
        <w:t>Agenda Item:</w:t>
      </w:r>
      <w:r w:rsidRPr="00CC03EE">
        <w:rPr>
          <w:sz w:val="22"/>
        </w:rPr>
        <w:tab/>
      </w:r>
      <w:r w:rsidR="002C6C20" w:rsidRPr="005F24E9">
        <w:rPr>
          <w:sz w:val="22"/>
        </w:rPr>
        <w:t>7.</w:t>
      </w:r>
      <w:r w:rsidR="002F2045" w:rsidRPr="005F24E9">
        <w:rPr>
          <w:sz w:val="22"/>
        </w:rPr>
        <w:t>2</w:t>
      </w:r>
      <w:r w:rsidR="002C6C20" w:rsidRPr="005F24E9">
        <w:rPr>
          <w:sz w:val="22"/>
        </w:rPr>
        <w:t>.</w:t>
      </w:r>
      <w:r w:rsidR="00790166" w:rsidRPr="005F24E9">
        <w:rPr>
          <w:sz w:val="22"/>
        </w:rPr>
        <w:t>7</w:t>
      </w:r>
      <w:r w:rsidR="002C6C20" w:rsidRPr="005F24E9">
        <w:rPr>
          <w:sz w:val="22"/>
        </w:rPr>
        <w:t>.</w:t>
      </w:r>
      <w:r w:rsidR="00DA2FF0" w:rsidRPr="005F24E9">
        <w:rPr>
          <w:sz w:val="22"/>
        </w:rPr>
        <w:t>1</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A84C80A" w:rsidR="00E90E49" w:rsidRPr="00760530" w:rsidRDefault="003D3C45" w:rsidP="00832F73">
      <w:pPr>
        <w:pStyle w:val="3GPPHeader"/>
        <w:spacing w:after="0"/>
        <w:rPr>
          <w:sz w:val="22"/>
        </w:rPr>
      </w:pPr>
      <w:r w:rsidRPr="00760530">
        <w:rPr>
          <w:sz w:val="22"/>
        </w:rPr>
        <w:t>Title:</w:t>
      </w:r>
      <w:r w:rsidR="00E90E49" w:rsidRPr="00760530">
        <w:rPr>
          <w:sz w:val="22"/>
        </w:rPr>
        <w:tab/>
      </w:r>
      <w:r w:rsidR="00DA2FF0">
        <w:rPr>
          <w:sz w:val="22"/>
        </w:rPr>
        <w:t>Remaining issues of WUS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6856F7AD" w14:textId="77777777" w:rsidR="00323B34" w:rsidRDefault="00230D18" w:rsidP="00323B34">
      <w:pPr>
        <w:pStyle w:val="Heading1"/>
        <w:rPr>
          <w:lang w:val="en-US"/>
        </w:rPr>
      </w:pPr>
      <w:r>
        <w:t>1</w:t>
      </w:r>
      <w:r>
        <w:tab/>
      </w:r>
      <w:r w:rsidR="00323B34">
        <w:rPr>
          <w:lang w:val="en-US"/>
        </w:rPr>
        <w:tab/>
        <w:t>Introduction</w:t>
      </w:r>
    </w:p>
    <w:p w14:paraId="6B68941E" w14:textId="77777777" w:rsidR="00323B34" w:rsidRDefault="00323B34" w:rsidP="00323B34">
      <w:pPr>
        <w:pStyle w:val="BodyText"/>
        <w:rPr>
          <w:rFonts w:cs="Arial"/>
        </w:rPr>
      </w:pPr>
      <w:r>
        <w:rPr>
          <w:rFonts w:cs="Arial"/>
        </w:rPr>
        <w:t>In this paper, we discuss some remaining aspects of WUS,</w:t>
      </w:r>
    </w:p>
    <w:p w14:paraId="26072ECC" w14:textId="38DF486C" w:rsidR="00323B34" w:rsidRDefault="00323B34" w:rsidP="00635FEB">
      <w:pPr>
        <w:pStyle w:val="BodyText"/>
        <w:numPr>
          <w:ilvl w:val="0"/>
          <w:numId w:val="15"/>
        </w:numPr>
        <w:spacing w:line="256" w:lineRule="auto"/>
        <w:rPr>
          <w:rFonts w:cs="Arial"/>
        </w:rPr>
      </w:pPr>
      <w:r>
        <w:rPr>
          <w:rFonts w:cs="Arial"/>
        </w:rPr>
        <w:t xml:space="preserve">RAN2 LS regarding </w:t>
      </w:r>
      <w:r w:rsidR="00E00F4E">
        <w:rPr>
          <w:rFonts w:cs="Arial"/>
        </w:rPr>
        <w:t>c</w:t>
      </w:r>
      <w:r w:rsidR="00E00F4E" w:rsidRPr="007500B5">
        <w:rPr>
          <w:rFonts w:cs="Arial"/>
        </w:rPr>
        <w:t xml:space="preserve">ollision </w:t>
      </w:r>
      <w:r w:rsidR="007500B5" w:rsidRPr="007500B5">
        <w:rPr>
          <w:rFonts w:cs="Arial"/>
        </w:rPr>
        <w:t xml:space="preserve">between </w:t>
      </w:r>
      <w:r w:rsidR="007500B5">
        <w:rPr>
          <w:rFonts w:cs="Arial"/>
        </w:rPr>
        <w:t>WUS</w:t>
      </w:r>
      <w:r w:rsidR="007500B5" w:rsidRPr="007500B5">
        <w:rPr>
          <w:rFonts w:cs="Arial"/>
        </w:rPr>
        <w:t xml:space="preserve"> and RAR addressed to C-RNTI</w:t>
      </w:r>
      <w:r>
        <w:rPr>
          <w:rFonts w:cs="Arial"/>
        </w:rPr>
        <w:t xml:space="preserve">. </w:t>
      </w:r>
    </w:p>
    <w:p w14:paraId="4962F44F" w14:textId="77777777" w:rsidR="00323B34" w:rsidRDefault="00323B34" w:rsidP="00635FEB">
      <w:pPr>
        <w:pStyle w:val="BodyText"/>
        <w:numPr>
          <w:ilvl w:val="0"/>
          <w:numId w:val="15"/>
        </w:numPr>
        <w:spacing w:line="256" w:lineRule="auto"/>
        <w:rPr>
          <w:rFonts w:cs="Arial"/>
        </w:rPr>
      </w:pPr>
      <w:r w:rsidRPr="00CB40BF">
        <w:rPr>
          <w:rFonts w:cs="Arial"/>
        </w:rPr>
        <w:t>Discussion on minimum time gap values</w:t>
      </w:r>
    </w:p>
    <w:p w14:paraId="74434FAA" w14:textId="77777777" w:rsidR="00323B34" w:rsidRDefault="00323B34" w:rsidP="00635FEB">
      <w:pPr>
        <w:pStyle w:val="BodyText"/>
        <w:numPr>
          <w:ilvl w:val="0"/>
          <w:numId w:val="15"/>
        </w:numPr>
        <w:spacing w:line="256" w:lineRule="auto"/>
        <w:rPr>
          <w:rFonts w:cs="Arial"/>
        </w:rPr>
      </w:pPr>
      <w:r>
        <w:rPr>
          <w:rFonts w:cs="Arial"/>
        </w:rPr>
        <w:t>TPs related to maintenance of RAN1 specifications</w:t>
      </w:r>
    </w:p>
    <w:p w14:paraId="55542C36" w14:textId="77777777" w:rsidR="00323B34" w:rsidRDefault="00323B34" w:rsidP="00635FEB">
      <w:pPr>
        <w:pStyle w:val="BodyText"/>
        <w:numPr>
          <w:ilvl w:val="1"/>
          <w:numId w:val="15"/>
        </w:numPr>
        <w:spacing w:line="256" w:lineRule="auto"/>
        <w:rPr>
          <w:rFonts w:cs="Arial"/>
        </w:rPr>
      </w:pPr>
      <w:r>
        <w:rPr>
          <w:rFonts w:cs="Arial"/>
        </w:rPr>
        <w:t>38.212</w:t>
      </w:r>
    </w:p>
    <w:p w14:paraId="04EA34FE" w14:textId="77777777" w:rsidR="00323B34" w:rsidRDefault="00323B34" w:rsidP="00323B34">
      <w:pPr>
        <w:pStyle w:val="Heading1"/>
        <w:rPr>
          <w:lang w:val="en-US"/>
        </w:rPr>
      </w:pPr>
      <w:r>
        <w:rPr>
          <w:lang w:val="en-US"/>
        </w:rPr>
        <w:t>2</w:t>
      </w:r>
      <w:r>
        <w:rPr>
          <w:lang w:val="en-US"/>
        </w:rPr>
        <w:tab/>
        <w:t xml:space="preserve">Discussion regarding RAN2 LS </w:t>
      </w:r>
    </w:p>
    <w:p w14:paraId="27FF9445" w14:textId="2684863A" w:rsidR="00323B34" w:rsidRDefault="00323B34" w:rsidP="00323B34">
      <w:pPr>
        <w:pStyle w:val="BodyText"/>
        <w:spacing w:line="256" w:lineRule="auto"/>
        <w:rPr>
          <w:rFonts w:cs="Arial"/>
        </w:rPr>
      </w:pPr>
      <w:r>
        <w:rPr>
          <w:rFonts w:cs="Arial"/>
        </w:rPr>
        <w:t xml:space="preserve">After </w:t>
      </w:r>
      <w:r>
        <w:rPr>
          <w:rFonts w:cs="Arial"/>
          <w:lang w:eastAsia="zh-CN"/>
        </w:rPr>
        <w:t>RAN2#109</w:t>
      </w:r>
      <w:r w:rsidR="00277571">
        <w:rPr>
          <w:rFonts w:cs="Arial"/>
          <w:lang w:eastAsia="zh-CN"/>
        </w:rPr>
        <w:t>-bis</w:t>
      </w:r>
      <w:r>
        <w:rPr>
          <w:rFonts w:cs="Arial"/>
          <w:lang w:eastAsia="zh-CN"/>
        </w:rPr>
        <w:t>-e,</w:t>
      </w:r>
      <w:r>
        <w:rPr>
          <w:rFonts w:cs="Arial"/>
        </w:rPr>
        <w:t xml:space="preserve"> there is a RAN2 LS to RAN1 regarding PDCCH-WUS which needs to be addressed. As part of the LS, it is mentioned:</w:t>
      </w:r>
    </w:p>
    <w:p w14:paraId="51518BA8" w14:textId="3BEE1554" w:rsidR="00323B34" w:rsidRDefault="009E1E25" w:rsidP="00323B34">
      <w:pPr>
        <w:pStyle w:val="BodyText"/>
        <w:spacing w:line="256" w:lineRule="auto"/>
        <w:rPr>
          <w:rFonts w:cs="Arial"/>
        </w:rPr>
      </w:pPr>
      <w:r w:rsidRPr="00F862E9">
        <w:rPr>
          <w:rFonts w:cs="Arial"/>
          <w:b/>
          <w:bCs/>
          <w:noProof/>
          <w:sz w:val="20"/>
          <w:lang w:eastAsia="zh-CN"/>
        </w:rPr>
        <mc:AlternateContent>
          <mc:Choice Requires="wps">
            <w:drawing>
              <wp:inline distT="0" distB="0" distL="0" distR="0" wp14:anchorId="37B50930" wp14:editId="372E4FD4">
                <wp:extent cx="6181344" cy="2487168"/>
                <wp:effectExtent l="0" t="0" r="10160" b="279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344" cy="2487168"/>
                        </a:xfrm>
                        <a:prstGeom prst="rect">
                          <a:avLst/>
                        </a:prstGeom>
                        <a:solidFill>
                          <a:srgbClr val="FFFFFF"/>
                        </a:solidFill>
                        <a:ln w="9525">
                          <a:solidFill>
                            <a:srgbClr val="000000"/>
                          </a:solidFill>
                          <a:miter lim="800000"/>
                          <a:headEnd/>
                          <a:tailEnd/>
                        </a:ln>
                      </wps:spPr>
                      <wps:txbx>
                        <w:txbxContent>
                          <w:p w14:paraId="19376685" w14:textId="77777777" w:rsidR="009E1E25" w:rsidRPr="0063736A" w:rsidRDefault="009E1E25" w:rsidP="009E1E25">
                            <w:pPr>
                              <w:jc w:val="both"/>
                              <w:rPr>
                                <w:rFonts w:ascii="Arial" w:hAnsi="Arial" w:cs="Arial"/>
                                <w:sz w:val="18"/>
                                <w:szCs w:val="20"/>
                              </w:rPr>
                            </w:pPr>
                            <w:r w:rsidRPr="0063736A">
                              <w:rPr>
                                <w:rFonts w:ascii="Arial" w:hAnsi="Arial" w:cs="Arial"/>
                                <w:b/>
                                <w:sz w:val="20"/>
                              </w:rPr>
                              <w:t xml:space="preserve">Collision between DCP and RAR </w:t>
                            </w:r>
                            <w:r>
                              <w:rPr>
                                <w:rFonts w:ascii="Arial" w:hAnsi="Arial" w:cs="Arial"/>
                                <w:b/>
                                <w:sz w:val="20"/>
                              </w:rPr>
                              <w:t>addressed to C-RNTI</w:t>
                            </w:r>
                          </w:p>
                          <w:p w14:paraId="7D64CD89" w14:textId="77777777" w:rsidR="009E1E25" w:rsidRDefault="009E1E25" w:rsidP="009E1E25">
                            <w:pPr>
                              <w:jc w:val="both"/>
                              <w:rPr>
                                <w:rFonts w:ascii="Arial" w:hAnsi="Arial" w:cs="Arial"/>
                                <w:sz w:val="20"/>
                                <w:szCs w:val="20"/>
                                <w:lang w:eastAsia="ko-KR"/>
                              </w:rPr>
                            </w:pPr>
                            <w:r>
                              <w:rPr>
                                <w:rFonts w:ascii="Arial" w:hAnsi="Arial" w:cs="Arial"/>
                                <w:sz w:val="20"/>
                                <w:szCs w:val="20"/>
                              </w:rPr>
                              <w:t xml:space="preserve">RAN2 has discussed UE behavior when a DCP monitoring occasion overlaps with the </w:t>
                            </w:r>
                            <w:proofErr w:type="spellStart"/>
                            <w:r>
                              <w:rPr>
                                <w:rFonts w:ascii="Arial" w:hAnsi="Arial" w:cs="Arial"/>
                                <w:i/>
                                <w:iCs/>
                                <w:sz w:val="20"/>
                                <w:szCs w:val="20"/>
                                <w:lang w:val="en-GB" w:eastAsia="ko-KR"/>
                              </w:rPr>
                              <w:t>ra-ResponseWindow</w:t>
                            </w:r>
                            <w:proofErr w:type="spellEnd"/>
                            <w:r>
                              <w:rPr>
                                <w:rFonts w:ascii="Arial" w:hAnsi="Arial" w:cs="Arial"/>
                                <w:sz w:val="20"/>
                                <w:szCs w:val="20"/>
                                <w:lang w:val="en-GB" w:eastAsia="ko-KR"/>
                              </w:rPr>
                              <w:t xml:space="preserve"> or </w:t>
                            </w:r>
                            <w:proofErr w:type="spellStart"/>
                            <w:r>
                              <w:rPr>
                                <w:rFonts w:ascii="Arial" w:hAnsi="Arial" w:cs="Arial"/>
                                <w:i/>
                                <w:iCs/>
                                <w:sz w:val="20"/>
                                <w:szCs w:val="20"/>
                                <w:lang w:eastAsia="ko-KR"/>
                              </w:rPr>
                              <w:t>msgB-ResponseWindow</w:t>
                            </w:r>
                            <w:proofErr w:type="spellEnd"/>
                            <w:r>
                              <w:rPr>
                                <w:rFonts w:ascii="Arial" w:hAnsi="Arial" w:cs="Arial"/>
                                <w:sz w:val="20"/>
                                <w:szCs w:val="20"/>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14:paraId="1F2DFD14" w14:textId="77777777" w:rsidR="009E1E25" w:rsidRDefault="009E1E25" w:rsidP="009E1E25">
                            <w:pPr>
                              <w:jc w:val="both"/>
                              <w:rPr>
                                <w:rFonts w:ascii="Arial" w:hAnsi="Arial" w:cs="Arial"/>
                                <w:sz w:val="20"/>
                                <w:szCs w:val="20"/>
                                <w:lang w:eastAsia="ko-KR"/>
                              </w:rPr>
                            </w:pPr>
                            <w:r>
                              <w:rPr>
                                <w:rFonts w:ascii="Arial" w:hAnsi="Arial" w:cs="Arial"/>
                                <w:sz w:val="20"/>
                                <w:szCs w:val="20"/>
                                <w:lang w:eastAsia="ko-KR"/>
                              </w:rPr>
                              <w:t>RAN2 would like to ask RAN1 the following:</w:t>
                            </w:r>
                          </w:p>
                          <w:p w14:paraId="4252A8EE" w14:textId="77777777" w:rsidR="009E1E25" w:rsidRDefault="009E1E25" w:rsidP="00635FEB">
                            <w:pPr>
                              <w:pStyle w:val="ListParagraph"/>
                              <w:numPr>
                                <w:ilvl w:val="0"/>
                                <w:numId w:val="17"/>
                              </w:numPr>
                              <w:spacing w:after="160" w:line="252" w:lineRule="auto"/>
                              <w:contextualSpacing/>
                              <w:jc w:val="both"/>
                              <w:rPr>
                                <w:rFonts w:ascii="Arial" w:eastAsia="Times New Roman" w:hAnsi="Arial" w:cs="Arial"/>
                                <w:sz w:val="20"/>
                                <w:szCs w:val="20"/>
                                <w:lang w:eastAsia="ko-KR"/>
                              </w:rPr>
                            </w:pPr>
                            <w:r>
                              <w:rPr>
                                <w:rFonts w:ascii="Arial" w:eastAsia="Times New Roman" w:hAnsi="Arial" w:cs="Arial"/>
                                <w:sz w:val="20"/>
                                <w:szCs w:val="20"/>
                                <w:lang w:eastAsia="ko-KR"/>
                              </w:rPr>
                              <w:t xml:space="preserve">To confirm RAN2 understanding that if DCP and RAR search spaces are not quasi-collocated, a collision between DCP and RAR addressed to C-RNTI will impact legacy RAR handling. </w:t>
                            </w:r>
                          </w:p>
                          <w:p w14:paraId="782782EE" w14:textId="77777777" w:rsidR="009E1E25" w:rsidRDefault="009E1E25" w:rsidP="00635FEB">
                            <w:pPr>
                              <w:pStyle w:val="ListParagraph"/>
                              <w:numPr>
                                <w:ilvl w:val="1"/>
                                <w:numId w:val="17"/>
                              </w:numPr>
                              <w:spacing w:after="160" w:line="252" w:lineRule="auto"/>
                              <w:contextualSpacing/>
                              <w:jc w:val="both"/>
                              <w:rPr>
                                <w:rFonts w:ascii="Arial" w:eastAsia="Times New Roman" w:hAnsi="Arial" w:cs="Arial"/>
                                <w:sz w:val="20"/>
                                <w:szCs w:val="20"/>
                                <w:lang w:eastAsia="ko-KR"/>
                              </w:rPr>
                            </w:pPr>
                            <w:r>
                              <w:rPr>
                                <w:rFonts w:ascii="Arial" w:eastAsia="Times New Roman" w:hAnsi="Arial" w:cs="Arial"/>
                                <w:sz w:val="20"/>
                                <w:szCs w:val="20"/>
                                <w:lang w:eastAsia="ko-KR"/>
                              </w:rPr>
                              <w:t>From RAN2 point of view, the understanding is that RAR addressed all RNTIs should be prioritized over DCP by the UE.</w:t>
                            </w:r>
                          </w:p>
                          <w:p w14:paraId="1ED6E7D0" w14:textId="77777777" w:rsidR="009E1E25" w:rsidRDefault="009E1E25" w:rsidP="00635FEB">
                            <w:pPr>
                              <w:pStyle w:val="ListParagraph"/>
                              <w:numPr>
                                <w:ilvl w:val="0"/>
                                <w:numId w:val="17"/>
                              </w:numPr>
                              <w:spacing w:after="160" w:line="252" w:lineRule="auto"/>
                              <w:contextualSpacing/>
                              <w:jc w:val="both"/>
                              <w:rPr>
                                <w:rFonts w:ascii="Arial" w:eastAsia="Times New Roman" w:hAnsi="Arial" w:cs="Arial"/>
                                <w:sz w:val="20"/>
                                <w:szCs w:val="20"/>
                                <w:lang w:eastAsia="ko-KR"/>
                              </w:rPr>
                            </w:pPr>
                            <w:r>
                              <w:rPr>
                                <w:rFonts w:ascii="Arial" w:eastAsia="Times New Roman" w:hAnsi="Arial" w:cs="Arial"/>
                                <w:sz w:val="20"/>
                                <w:szCs w:val="20"/>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p w14:paraId="3587DA13" w14:textId="77777777" w:rsidR="009E1E25" w:rsidRPr="00277571" w:rsidRDefault="009E1E25" w:rsidP="009E1E25">
                            <w:pPr>
                              <w:rPr>
                                <w:lang w:val="x-none"/>
                              </w:rPr>
                            </w:pPr>
                          </w:p>
                        </w:txbxContent>
                      </wps:txbx>
                      <wps:bodyPr rot="0" vert="horz" wrap="square" lIns="91440" tIns="45720" rIns="91440" bIns="45720" anchor="t" anchorCtr="0">
                        <a:noAutofit/>
                      </wps:bodyPr>
                    </wps:wsp>
                  </a:graphicData>
                </a:graphic>
              </wp:inline>
            </w:drawing>
          </mc:Choice>
          <mc:Fallback>
            <w:pict>
              <v:shapetype w14:anchorId="37B50930" id="_x0000_t202" coordsize="21600,21600" o:spt="202" path="m,l,21600r21600,l21600,xe">
                <v:stroke joinstyle="miter"/>
                <v:path gradientshapeok="t" o:connecttype="rect"/>
              </v:shapetype>
              <v:shape id="Text Box 2" o:spid="_x0000_s1026" type="#_x0000_t202" style="width:486.7pt;height:19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">
                <v:textbox>
                  <w:txbxContent>
                    <w:p w14:paraId="19376685" w14:textId="77777777" w:rsidR="009E1E25" w:rsidRPr="0063736A" w:rsidRDefault="009E1E25" w:rsidP="009E1E25">
                      <w:pPr>
                        <w:jc w:val="both"/>
                        <w:rPr>
                          <w:rFonts w:ascii="Arial" w:hAnsi="Arial" w:cs="Arial"/>
                          <w:sz w:val="18"/>
                          <w:szCs w:val="20"/>
                        </w:rPr>
                      </w:pPr>
                      <w:r w:rsidRPr="0063736A">
                        <w:rPr>
                          <w:rFonts w:ascii="Arial" w:hAnsi="Arial" w:cs="Arial"/>
                          <w:b/>
                          <w:sz w:val="20"/>
                        </w:rPr>
                        <w:t xml:space="preserve">Collision between DCP and RAR </w:t>
                      </w:r>
                      <w:r>
                        <w:rPr>
                          <w:rFonts w:ascii="Arial" w:hAnsi="Arial" w:cs="Arial"/>
                          <w:b/>
                          <w:sz w:val="20"/>
                        </w:rPr>
                        <w:t>addressed to C-RNTI</w:t>
                      </w:r>
                    </w:p>
                    <w:p w14:paraId="7D64CD89" w14:textId="77777777" w:rsidR="009E1E25" w:rsidRDefault="009E1E25" w:rsidP="009E1E25">
                      <w:pPr>
                        <w:jc w:val="both"/>
                        <w:rPr>
                          <w:rFonts w:ascii="Arial" w:hAnsi="Arial" w:cs="Arial"/>
                          <w:sz w:val="20"/>
                          <w:szCs w:val="20"/>
                          <w:lang w:eastAsia="ko-KR"/>
                        </w:rPr>
                      </w:pPr>
                      <w:r>
                        <w:rPr>
                          <w:rFonts w:ascii="Arial" w:hAnsi="Arial" w:cs="Arial"/>
                          <w:sz w:val="20"/>
                          <w:szCs w:val="20"/>
                        </w:rPr>
                        <w:t xml:space="preserve">RAN2 has discussed UE behavior when a DCP monitoring occasion overlaps with the </w:t>
                      </w:r>
                      <w:proofErr w:type="spellStart"/>
                      <w:r>
                        <w:rPr>
                          <w:rFonts w:ascii="Arial" w:hAnsi="Arial" w:cs="Arial"/>
                          <w:i/>
                          <w:iCs/>
                          <w:sz w:val="20"/>
                          <w:szCs w:val="20"/>
                          <w:lang w:val="en-GB" w:eastAsia="ko-KR"/>
                        </w:rPr>
                        <w:t>ra-ResponseWindow</w:t>
                      </w:r>
                      <w:proofErr w:type="spellEnd"/>
                      <w:r>
                        <w:rPr>
                          <w:rFonts w:ascii="Arial" w:hAnsi="Arial" w:cs="Arial"/>
                          <w:sz w:val="20"/>
                          <w:szCs w:val="20"/>
                          <w:lang w:val="en-GB" w:eastAsia="ko-KR"/>
                        </w:rPr>
                        <w:t xml:space="preserve"> or </w:t>
                      </w:r>
                      <w:proofErr w:type="spellStart"/>
                      <w:r>
                        <w:rPr>
                          <w:rFonts w:ascii="Arial" w:hAnsi="Arial" w:cs="Arial"/>
                          <w:i/>
                          <w:iCs/>
                          <w:sz w:val="20"/>
                          <w:szCs w:val="20"/>
                          <w:lang w:eastAsia="ko-KR"/>
                        </w:rPr>
                        <w:t>msgB-ResponseWindow</w:t>
                      </w:r>
                      <w:proofErr w:type="spellEnd"/>
                      <w:r>
                        <w:rPr>
                          <w:rFonts w:ascii="Arial" w:hAnsi="Arial" w:cs="Arial"/>
                          <w:sz w:val="20"/>
                          <w:szCs w:val="20"/>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14:paraId="1F2DFD14" w14:textId="77777777" w:rsidR="009E1E25" w:rsidRDefault="009E1E25" w:rsidP="009E1E25">
                      <w:pPr>
                        <w:jc w:val="both"/>
                        <w:rPr>
                          <w:rFonts w:ascii="Arial" w:hAnsi="Arial" w:cs="Arial"/>
                          <w:sz w:val="20"/>
                          <w:szCs w:val="20"/>
                          <w:lang w:eastAsia="ko-KR"/>
                        </w:rPr>
                      </w:pPr>
                      <w:r>
                        <w:rPr>
                          <w:rFonts w:ascii="Arial" w:hAnsi="Arial" w:cs="Arial"/>
                          <w:sz w:val="20"/>
                          <w:szCs w:val="20"/>
                          <w:lang w:eastAsia="ko-KR"/>
                        </w:rPr>
                        <w:t>RAN2 would like to ask RAN1 the following:</w:t>
                      </w:r>
                    </w:p>
                    <w:p w14:paraId="4252A8EE" w14:textId="77777777" w:rsidR="009E1E25" w:rsidRDefault="009E1E25" w:rsidP="00635FEB">
                      <w:pPr>
                        <w:pStyle w:val="ListParagraph"/>
                        <w:numPr>
                          <w:ilvl w:val="0"/>
                          <w:numId w:val="17"/>
                        </w:numPr>
                        <w:spacing w:after="160" w:line="252" w:lineRule="auto"/>
                        <w:contextualSpacing/>
                        <w:jc w:val="both"/>
                        <w:rPr>
                          <w:rFonts w:ascii="Arial" w:eastAsia="Times New Roman" w:hAnsi="Arial" w:cs="Arial"/>
                          <w:sz w:val="20"/>
                          <w:szCs w:val="20"/>
                          <w:lang w:eastAsia="ko-KR"/>
                        </w:rPr>
                      </w:pPr>
                      <w:r>
                        <w:rPr>
                          <w:rFonts w:ascii="Arial" w:eastAsia="Times New Roman" w:hAnsi="Arial" w:cs="Arial"/>
                          <w:sz w:val="20"/>
                          <w:szCs w:val="20"/>
                          <w:lang w:eastAsia="ko-KR"/>
                        </w:rPr>
                        <w:t xml:space="preserve">To confirm RAN2 understanding that if DCP and RAR search spaces are not quasi-collocated, a collision between DCP and RAR addressed to C-RNTI will impact legacy RAR handling. </w:t>
                      </w:r>
                    </w:p>
                    <w:p w14:paraId="782782EE" w14:textId="77777777" w:rsidR="009E1E25" w:rsidRDefault="009E1E25" w:rsidP="00635FEB">
                      <w:pPr>
                        <w:pStyle w:val="ListParagraph"/>
                        <w:numPr>
                          <w:ilvl w:val="1"/>
                          <w:numId w:val="17"/>
                        </w:numPr>
                        <w:spacing w:after="160" w:line="252" w:lineRule="auto"/>
                        <w:contextualSpacing/>
                        <w:jc w:val="both"/>
                        <w:rPr>
                          <w:rFonts w:ascii="Arial" w:eastAsia="Times New Roman" w:hAnsi="Arial" w:cs="Arial"/>
                          <w:sz w:val="20"/>
                          <w:szCs w:val="20"/>
                          <w:lang w:eastAsia="ko-KR"/>
                        </w:rPr>
                      </w:pPr>
                      <w:r>
                        <w:rPr>
                          <w:rFonts w:ascii="Arial" w:eastAsia="Times New Roman" w:hAnsi="Arial" w:cs="Arial"/>
                          <w:sz w:val="20"/>
                          <w:szCs w:val="20"/>
                          <w:lang w:eastAsia="ko-KR"/>
                        </w:rPr>
                        <w:t>From RAN2 point of view, the understanding is that RAR addressed all RNTIs should be prioritized over DCP by the UE.</w:t>
                      </w:r>
                    </w:p>
                    <w:p w14:paraId="1ED6E7D0" w14:textId="77777777" w:rsidR="009E1E25" w:rsidRDefault="009E1E25" w:rsidP="00635FEB">
                      <w:pPr>
                        <w:pStyle w:val="ListParagraph"/>
                        <w:numPr>
                          <w:ilvl w:val="0"/>
                          <w:numId w:val="17"/>
                        </w:numPr>
                        <w:spacing w:after="160" w:line="252" w:lineRule="auto"/>
                        <w:contextualSpacing/>
                        <w:jc w:val="both"/>
                        <w:rPr>
                          <w:rFonts w:ascii="Arial" w:eastAsia="Times New Roman" w:hAnsi="Arial" w:cs="Arial"/>
                          <w:sz w:val="20"/>
                          <w:szCs w:val="20"/>
                          <w:lang w:eastAsia="ko-KR"/>
                        </w:rPr>
                      </w:pPr>
                      <w:r>
                        <w:rPr>
                          <w:rFonts w:ascii="Arial" w:eastAsia="Times New Roman" w:hAnsi="Arial" w:cs="Arial"/>
                          <w:sz w:val="20"/>
                          <w:szCs w:val="20"/>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p w14:paraId="3587DA13" w14:textId="77777777" w:rsidR="009E1E25" w:rsidRPr="00277571" w:rsidRDefault="009E1E25" w:rsidP="009E1E25">
                      <w:pPr>
                        <w:rPr>
                          <w:lang w:val="x-none"/>
                        </w:rPr>
                      </w:pPr>
                    </w:p>
                  </w:txbxContent>
                </v:textbox>
                <w10:anchorlock/>
              </v:shape>
            </w:pict>
          </mc:Fallback>
        </mc:AlternateContent>
      </w:r>
    </w:p>
    <w:p w14:paraId="0116C0F4" w14:textId="799BD55A" w:rsidR="007B7E48" w:rsidRDefault="007B7E48" w:rsidP="00323B34">
      <w:pPr>
        <w:pStyle w:val="BodyText"/>
        <w:spacing w:line="256" w:lineRule="auto"/>
        <w:rPr>
          <w:rFonts w:cs="Arial"/>
        </w:rPr>
      </w:pPr>
      <w:r>
        <w:rPr>
          <w:rFonts w:cs="Arial"/>
        </w:rPr>
        <w:t xml:space="preserve">The issue raised in the RAN2 LS is an important one. </w:t>
      </w:r>
      <w:r w:rsidR="00003D77">
        <w:rPr>
          <w:rFonts w:cs="Arial"/>
        </w:rPr>
        <w:t xml:space="preserve">Indeed, if WUS and RAR MOs are overlapping, and they are not quasi-collocated, and furthermore, the RAR response comes with a C-RNTI in a USS, a collision can occur, and the UE would prioritize WUS monitoring according to the current specification. In our view, </w:t>
      </w:r>
      <w:r>
        <w:rPr>
          <w:rFonts w:cs="Arial"/>
        </w:rPr>
        <w:t xml:space="preserve">, </w:t>
      </w:r>
      <w:r w:rsidR="00ED075C">
        <w:rPr>
          <w:rFonts w:cs="Arial"/>
        </w:rPr>
        <w:t>functions</w:t>
      </w:r>
      <w:r>
        <w:rPr>
          <w:rFonts w:cs="Arial"/>
        </w:rPr>
        <w:t xml:space="preserve"> such as random access or beam failure recovery should not be disrupted due to WUS </w:t>
      </w:r>
      <w:r w:rsidR="00ED075C">
        <w:rPr>
          <w:rFonts w:cs="Arial"/>
        </w:rPr>
        <w:t xml:space="preserve">monitoring </w:t>
      </w:r>
      <w:r>
        <w:rPr>
          <w:rFonts w:cs="Arial"/>
        </w:rPr>
        <w:t>as th</w:t>
      </w:r>
      <w:r w:rsidR="00ED075C">
        <w:rPr>
          <w:rFonts w:cs="Arial"/>
        </w:rPr>
        <w:t>ose</w:t>
      </w:r>
      <w:r>
        <w:rPr>
          <w:rFonts w:cs="Arial"/>
        </w:rPr>
        <w:t xml:space="preserve"> </w:t>
      </w:r>
      <w:r w:rsidR="00ED075C">
        <w:rPr>
          <w:rFonts w:cs="Arial"/>
        </w:rPr>
        <w:t xml:space="preserve">functions </w:t>
      </w:r>
      <w:r>
        <w:rPr>
          <w:rFonts w:cs="Arial"/>
        </w:rPr>
        <w:t xml:space="preserve">are important for link maintenance, and prioritizing WUS over such critical </w:t>
      </w:r>
      <w:r w:rsidR="00ED075C">
        <w:rPr>
          <w:rFonts w:cs="Arial"/>
        </w:rPr>
        <w:t xml:space="preserve">link maintenance/recovery </w:t>
      </w:r>
      <w:r>
        <w:rPr>
          <w:rFonts w:cs="Arial"/>
        </w:rPr>
        <w:t xml:space="preserve">functions will lead to </w:t>
      </w:r>
      <w:r w:rsidR="00ED075C">
        <w:rPr>
          <w:rFonts w:cs="Arial"/>
        </w:rPr>
        <w:t>increased</w:t>
      </w:r>
      <w:r>
        <w:rPr>
          <w:rFonts w:cs="Arial"/>
        </w:rPr>
        <w:t xml:space="preserve"> UE power consumption</w:t>
      </w:r>
      <w:r w:rsidR="00ED075C">
        <w:rPr>
          <w:rFonts w:cs="Arial"/>
        </w:rPr>
        <w:t xml:space="preserve">. Therefore, it </w:t>
      </w:r>
      <w:r w:rsidR="008D150E">
        <w:rPr>
          <w:rFonts w:cs="Arial"/>
        </w:rPr>
        <w:t>should</w:t>
      </w:r>
      <w:r w:rsidR="00ED075C">
        <w:rPr>
          <w:rFonts w:cs="Arial"/>
        </w:rPr>
        <w:t xml:space="preserve"> be clarified that UE is not required to monitor DCI 2-6 in such cases</w:t>
      </w:r>
      <w:r w:rsidR="00E00F4E">
        <w:rPr>
          <w:rFonts w:cs="Arial"/>
        </w:rPr>
        <w:t xml:space="preserve">. </w:t>
      </w:r>
      <w:r w:rsidR="00ED075C">
        <w:rPr>
          <w:rFonts w:cs="Arial"/>
        </w:rPr>
        <w:t xml:space="preserve">Our understanding is that UE </w:t>
      </w:r>
      <w:r w:rsidR="00557658">
        <w:rPr>
          <w:rFonts w:cs="Arial"/>
        </w:rPr>
        <w:t>would monitor</w:t>
      </w:r>
      <w:r w:rsidR="00ED075C">
        <w:rPr>
          <w:rFonts w:cs="Arial"/>
        </w:rPr>
        <w:t xml:space="preserve"> paging/SI </w:t>
      </w:r>
      <w:r w:rsidR="00557658">
        <w:rPr>
          <w:rFonts w:cs="Arial"/>
        </w:rPr>
        <w:t xml:space="preserve">messages </w:t>
      </w:r>
      <w:r w:rsidR="00ED075C">
        <w:rPr>
          <w:rFonts w:cs="Arial"/>
        </w:rPr>
        <w:t>outside Active time</w:t>
      </w:r>
      <w:r w:rsidR="009B2079">
        <w:rPr>
          <w:rFonts w:cs="Arial"/>
        </w:rPr>
        <w:t xml:space="preserve">. From RAN1 perspective it can be made clear that UE is not required to monitor DCI 2-6 in monitoring occasions that overlap with random access response or beam failure recovery procedures. This will </w:t>
      </w:r>
      <w:r w:rsidR="009B2079">
        <w:rPr>
          <w:rFonts w:cs="Arial"/>
        </w:rPr>
        <w:lastRenderedPageBreak/>
        <w:t>also help with handling the BD/CCE limitations that should not be exceeded for the UE regardless whether UE is within Active time or outside Active time.</w:t>
      </w:r>
      <w:r w:rsidR="0064332A">
        <w:rPr>
          <w:rFonts w:cs="Arial"/>
        </w:rPr>
        <w:t xml:space="preserve"> </w:t>
      </w:r>
      <w:r w:rsidR="00B665C3">
        <w:rPr>
          <w:rFonts w:cs="Arial"/>
        </w:rPr>
        <w:t>We think the RAN1 spec can capture proposal 1, while the MAC spec can capture that UE wakes up in case of overlap.</w:t>
      </w:r>
    </w:p>
    <w:p w14:paraId="79C6523B" w14:textId="09BCA0D8" w:rsidR="00ED075C" w:rsidRDefault="00ED075C" w:rsidP="00ED075C">
      <w:pPr>
        <w:pStyle w:val="Proposal"/>
        <w:numPr>
          <w:ilvl w:val="0"/>
          <w:numId w:val="2"/>
        </w:numPr>
      </w:pPr>
      <w:bookmarkStart w:id="0" w:name="_Toc40472150"/>
      <w:r w:rsidRPr="00ED075C">
        <w:rPr>
          <w:lang w:eastAsia="ja-JP"/>
        </w:rPr>
        <w:t>UE is not required to monitor DCI 2-6 in monitoring occasions that overlaps with the ra-</w:t>
      </w:r>
      <w:proofErr w:type="spellStart"/>
      <w:r w:rsidRPr="00ED075C">
        <w:rPr>
          <w:lang w:eastAsia="ja-JP"/>
        </w:rPr>
        <w:t>ResponseWindow</w:t>
      </w:r>
      <w:proofErr w:type="spellEnd"/>
      <w:r w:rsidRPr="00ED075C">
        <w:rPr>
          <w:lang w:eastAsia="ja-JP"/>
        </w:rPr>
        <w:t xml:space="preserve"> or beam-failure recovery procedure</w:t>
      </w:r>
      <w:r>
        <w:rPr>
          <w:lang w:eastAsia="ja-JP"/>
        </w:rPr>
        <w:t>.</w:t>
      </w:r>
      <w:bookmarkEnd w:id="0"/>
      <w:r>
        <w:rPr>
          <w:lang w:eastAsia="ja-JP"/>
        </w:rPr>
        <w:t xml:space="preserve">  </w:t>
      </w:r>
    </w:p>
    <w:p w14:paraId="6842835C" w14:textId="0F56BEA7" w:rsidR="00ED075C" w:rsidRDefault="00FA2680" w:rsidP="00635FEB">
      <w:pPr>
        <w:pStyle w:val="Proposal"/>
        <w:numPr>
          <w:ilvl w:val="0"/>
          <w:numId w:val="2"/>
        </w:numPr>
      </w:pPr>
      <w:bookmarkStart w:id="1" w:name="_Toc40472151"/>
      <w:r>
        <w:rPr>
          <w:lang w:eastAsia="ja-JP"/>
        </w:rPr>
        <w:t xml:space="preserve">RAN1 </w:t>
      </w:r>
      <w:r w:rsidR="00CA1ED1">
        <w:rPr>
          <w:lang w:eastAsia="ja-JP"/>
        </w:rPr>
        <w:t xml:space="preserve">to </w:t>
      </w:r>
      <w:r w:rsidR="00ED075C">
        <w:rPr>
          <w:lang w:eastAsia="ja-JP"/>
        </w:rPr>
        <w:t>provide the following response to RAN2 LS</w:t>
      </w:r>
      <w:r w:rsidR="001D4FA1">
        <w:rPr>
          <w:lang w:eastAsia="ja-JP"/>
        </w:rPr>
        <w:t xml:space="preserve"> (</w:t>
      </w:r>
      <w:r w:rsidR="00ED075C" w:rsidRPr="00ED075C">
        <w:rPr>
          <w:lang w:eastAsia="ja-JP"/>
        </w:rPr>
        <w:t>R1-2003260</w:t>
      </w:r>
      <w:r w:rsidR="001D4FA1">
        <w:rPr>
          <w:lang w:eastAsia="ja-JP"/>
        </w:rPr>
        <w:t>)</w:t>
      </w:r>
      <w:bookmarkEnd w:id="1"/>
    </w:p>
    <w:p w14:paraId="7958A84A" w14:textId="0EDF41B2" w:rsidR="004E6750" w:rsidRDefault="00ED075C" w:rsidP="00290EF4">
      <w:pPr>
        <w:pStyle w:val="Proposal"/>
        <w:numPr>
          <w:ilvl w:val="0"/>
          <w:numId w:val="0"/>
        </w:numPr>
        <w:ind w:left="1080"/>
      </w:pPr>
      <w:bookmarkStart w:id="2" w:name="_Toc40472152"/>
      <w:r>
        <w:rPr>
          <w:lang w:eastAsia="ja-JP"/>
        </w:rPr>
        <w:t xml:space="preserve">RAN1 </w:t>
      </w:r>
      <w:r w:rsidR="00FA2680">
        <w:rPr>
          <w:lang w:eastAsia="ja-JP"/>
        </w:rPr>
        <w:t xml:space="preserve">does not have a concern </w:t>
      </w:r>
      <w:r w:rsidR="004F30D7">
        <w:rPr>
          <w:lang w:eastAsia="ja-JP"/>
        </w:rPr>
        <w:t xml:space="preserve">with the RAN2 </w:t>
      </w:r>
      <w:r>
        <w:rPr>
          <w:lang w:eastAsia="ja-JP"/>
        </w:rPr>
        <w:t>understanding and</w:t>
      </w:r>
      <w:r w:rsidR="004F30D7">
        <w:rPr>
          <w:lang w:eastAsia="ja-JP"/>
        </w:rPr>
        <w:t xml:space="preserve"> </w:t>
      </w:r>
      <w:r w:rsidR="00323386">
        <w:rPr>
          <w:lang w:eastAsia="ja-JP"/>
        </w:rPr>
        <w:t xml:space="preserve">asks </w:t>
      </w:r>
      <w:r w:rsidR="004F30D7">
        <w:rPr>
          <w:lang w:eastAsia="ja-JP"/>
        </w:rPr>
        <w:t xml:space="preserve">RAN2 to capture </w:t>
      </w:r>
      <w:r>
        <w:rPr>
          <w:lang w:eastAsia="ja-JP"/>
        </w:rPr>
        <w:t xml:space="preserve">in 38.321 </w:t>
      </w:r>
      <w:r w:rsidR="00586BEA">
        <w:rPr>
          <w:lang w:eastAsia="ja-JP"/>
        </w:rPr>
        <w:t xml:space="preserve">that the </w:t>
      </w:r>
      <w:r w:rsidR="008F68E1">
        <w:rPr>
          <w:lang w:eastAsia="ja-JP"/>
        </w:rPr>
        <w:t>UE</w:t>
      </w:r>
      <w:r w:rsidR="00586BEA">
        <w:rPr>
          <w:lang w:eastAsia="ja-JP"/>
        </w:rPr>
        <w:t xml:space="preserve"> </w:t>
      </w:r>
      <w:r w:rsidR="00C7197B">
        <w:rPr>
          <w:lang w:eastAsia="ja-JP"/>
        </w:rPr>
        <w:t>wake</w:t>
      </w:r>
      <w:r w:rsidR="00323386">
        <w:rPr>
          <w:lang w:eastAsia="ja-JP"/>
        </w:rPr>
        <w:t>s</w:t>
      </w:r>
      <w:r w:rsidR="00C7197B">
        <w:rPr>
          <w:lang w:eastAsia="ja-JP"/>
        </w:rPr>
        <w:t xml:space="preserve"> up in </w:t>
      </w:r>
      <w:r w:rsidR="00323386">
        <w:rPr>
          <w:lang w:eastAsia="ja-JP"/>
        </w:rPr>
        <w:t xml:space="preserve">an </w:t>
      </w:r>
      <w:r w:rsidR="00C7197B">
        <w:rPr>
          <w:lang w:eastAsia="ja-JP"/>
        </w:rPr>
        <w:t xml:space="preserve">upcoming ON duration </w:t>
      </w:r>
      <w:r w:rsidR="008F68E1">
        <w:rPr>
          <w:lang w:eastAsia="ja-JP"/>
        </w:rPr>
        <w:t xml:space="preserve">when a </w:t>
      </w:r>
      <w:r>
        <w:rPr>
          <w:lang w:eastAsia="ja-JP"/>
        </w:rPr>
        <w:t>DCI 2-6</w:t>
      </w:r>
      <w:r w:rsidR="008F68E1">
        <w:rPr>
          <w:lang w:eastAsia="ja-JP"/>
        </w:rPr>
        <w:t xml:space="preserve"> monitoring occasion overlaps </w:t>
      </w:r>
      <w:r w:rsidR="0052386C">
        <w:rPr>
          <w:lang w:eastAsia="ja-JP"/>
        </w:rPr>
        <w:t xml:space="preserve">the </w:t>
      </w:r>
      <w:r w:rsidR="0052386C" w:rsidRPr="00E67716">
        <w:rPr>
          <w:i/>
          <w:iCs/>
          <w:lang w:eastAsia="ja-JP"/>
        </w:rPr>
        <w:t>ra-</w:t>
      </w:r>
      <w:proofErr w:type="spellStart"/>
      <w:r w:rsidR="0052386C" w:rsidRPr="00E67716">
        <w:rPr>
          <w:i/>
          <w:iCs/>
          <w:lang w:eastAsia="ja-JP"/>
        </w:rPr>
        <w:t>ResponseWindow</w:t>
      </w:r>
      <w:proofErr w:type="spellEnd"/>
      <w:r>
        <w:rPr>
          <w:i/>
          <w:iCs/>
          <w:lang w:eastAsia="ja-JP"/>
        </w:rPr>
        <w:t xml:space="preserve"> </w:t>
      </w:r>
      <w:r>
        <w:rPr>
          <w:lang w:eastAsia="ja-JP"/>
        </w:rPr>
        <w:t>or beam-failure recovery procedure</w:t>
      </w:r>
      <w:r w:rsidR="0052386C">
        <w:t>.</w:t>
      </w:r>
      <w:bookmarkEnd w:id="2"/>
    </w:p>
    <w:p w14:paraId="1B594E20" w14:textId="0763C890" w:rsidR="00323B34" w:rsidRDefault="006169A0" w:rsidP="00323B34">
      <w:pPr>
        <w:pStyle w:val="Heading1"/>
        <w:rPr>
          <w:lang w:val="en-US"/>
        </w:rPr>
      </w:pPr>
      <w:bookmarkStart w:id="3" w:name="_Hlk36989500"/>
      <w:r>
        <w:rPr>
          <w:lang w:val="en-US"/>
        </w:rPr>
        <w:t>3</w:t>
      </w:r>
      <w:r w:rsidR="00323B34">
        <w:rPr>
          <w:lang w:val="en-US"/>
        </w:rPr>
        <w:tab/>
        <w:t>Discussion on minimum time gap values</w:t>
      </w:r>
    </w:p>
    <w:bookmarkEnd w:id="3"/>
    <w:p w14:paraId="4C16E62F" w14:textId="06187043" w:rsidR="00323B34" w:rsidRDefault="00323B34" w:rsidP="00323B34">
      <w:pPr>
        <w:pStyle w:val="BodyText"/>
        <w:rPr>
          <w:rFonts w:cs="Arial"/>
        </w:rPr>
      </w:pPr>
      <w:r>
        <w:rPr>
          <w:rFonts w:cs="Arial"/>
        </w:rPr>
        <w:t>In RAN1#100</w:t>
      </w:r>
      <w:r w:rsidR="00B2348C">
        <w:rPr>
          <w:rFonts w:cs="Arial"/>
        </w:rPr>
        <w:t>-bis</w:t>
      </w:r>
      <w:r>
        <w:rPr>
          <w:rFonts w:cs="Arial"/>
        </w:rPr>
        <w:t xml:space="preserve">-e meeting, the following </w:t>
      </w:r>
      <w:r w:rsidR="00B2348C">
        <w:rPr>
          <w:rFonts w:cs="Arial"/>
        </w:rPr>
        <w:t xml:space="preserve">working assumption </w:t>
      </w:r>
      <w:r>
        <w:rPr>
          <w:rFonts w:cs="Arial"/>
        </w:rPr>
        <w:t xml:space="preserve">was made </w:t>
      </w:r>
      <w:r w:rsidR="009B2079">
        <w:rPr>
          <w:rFonts w:cs="Arial"/>
        </w:rPr>
        <w:t>about</w:t>
      </w:r>
      <w:r>
        <w:rPr>
          <w:rFonts w:cs="Arial"/>
        </w:rPr>
        <w:t xml:space="preserve"> the minimum time gap values.</w:t>
      </w:r>
    </w:p>
    <w:p w14:paraId="4ABA3E82" w14:textId="77777777" w:rsidR="00366348" w:rsidRPr="00AD605C" w:rsidRDefault="00366348" w:rsidP="00366348">
      <w:pPr>
        <w:spacing w:line="252" w:lineRule="auto"/>
        <w:rPr>
          <w:rFonts w:ascii="Times New Roman" w:hAnsi="Times New Roman"/>
          <w:szCs w:val="20"/>
          <w:highlight w:val="darkYellow"/>
          <w:lang w:eastAsia="zh-CN"/>
        </w:rPr>
      </w:pPr>
      <w:r w:rsidRPr="00AD605C">
        <w:rPr>
          <w:szCs w:val="20"/>
          <w:highlight w:val="darkYellow"/>
        </w:rPr>
        <w:t>working assumption:</w:t>
      </w:r>
    </w:p>
    <w:p w14:paraId="65FCEE3F" w14:textId="77777777" w:rsidR="00366348" w:rsidRPr="00AD605C" w:rsidRDefault="00366348" w:rsidP="00635FEB">
      <w:pPr>
        <w:numPr>
          <w:ilvl w:val="0"/>
          <w:numId w:val="18"/>
        </w:numPr>
        <w:spacing w:after="0" w:line="240" w:lineRule="auto"/>
        <w:rPr>
          <w:rFonts w:eastAsia="Times New Roman"/>
          <w:szCs w:val="20"/>
        </w:rPr>
      </w:pPr>
      <w:r w:rsidRPr="00AD605C">
        <w:rPr>
          <w:rFonts w:ascii="Book Antiqua" w:eastAsia="Times New Roman" w:hAnsi="Book Antiqua"/>
          <w:szCs w:val="20"/>
        </w:rPr>
        <w:t xml:space="preserve">The value of minimum time gap is decoupled with </w:t>
      </w:r>
      <w:proofErr w:type="spellStart"/>
      <w:r w:rsidRPr="00AD605C">
        <w:rPr>
          <w:rFonts w:ascii="Book Antiqua" w:eastAsia="Times New Roman" w:hAnsi="Book Antiqua"/>
          <w:szCs w:val="20"/>
        </w:rPr>
        <w:t>SCell</w:t>
      </w:r>
      <w:proofErr w:type="spellEnd"/>
      <w:r w:rsidRPr="00AD605C">
        <w:rPr>
          <w:rFonts w:ascii="Book Antiqua" w:eastAsia="Times New Roman" w:hAnsi="Book Antiqua"/>
          <w:szCs w:val="20"/>
        </w:rPr>
        <w:t xml:space="preserve"> dormancy indication.  </w:t>
      </w:r>
    </w:p>
    <w:p w14:paraId="334CCBBE" w14:textId="77777777" w:rsidR="00366348" w:rsidRPr="00AD605C" w:rsidRDefault="00366348" w:rsidP="00635FEB">
      <w:pPr>
        <w:numPr>
          <w:ilvl w:val="0"/>
          <w:numId w:val="18"/>
        </w:numPr>
        <w:spacing w:after="0" w:line="240" w:lineRule="auto"/>
        <w:rPr>
          <w:rFonts w:eastAsia="Times New Roman"/>
          <w:szCs w:val="20"/>
        </w:rPr>
      </w:pPr>
      <w:r w:rsidRPr="00AD605C">
        <w:rPr>
          <w:rFonts w:ascii="Book Antiqua" w:eastAsia="Times New Roman" w:hAnsi="Book Antiqua"/>
          <w:szCs w:val="20"/>
        </w:rPr>
        <w:t>Two values of minimum time gap in terms of slots per SCS are specified based on the assumption that PDCCH carrying DCI format 2_6 can be at any symbol of the slot indicated by</w:t>
      </w:r>
      <w:r w:rsidRPr="00AD605C">
        <w:rPr>
          <w:rStyle w:val="apple-converted-space"/>
          <w:rFonts w:ascii="Book Antiqua" w:eastAsia="Times New Roman" w:hAnsi="Book Antiqua"/>
          <w:szCs w:val="20"/>
        </w:rPr>
        <w:t> </w:t>
      </w:r>
      <w:proofErr w:type="spellStart"/>
      <w:r w:rsidRPr="00AD605C">
        <w:rPr>
          <w:rFonts w:eastAsia="Times New Roman"/>
          <w:i/>
          <w:iCs/>
          <w:szCs w:val="20"/>
        </w:rPr>
        <w:t>monitoringSymbolsWithinSlot</w:t>
      </w:r>
      <w:proofErr w:type="spellEnd"/>
      <w:r w:rsidRPr="00AD605C">
        <w:rPr>
          <w:rStyle w:val="apple-converted-space"/>
          <w:rFonts w:eastAsia="Times New Roman"/>
          <w:szCs w:val="20"/>
        </w:rPr>
        <w:t> </w:t>
      </w:r>
      <w:r w:rsidRPr="00AD605C">
        <w:rPr>
          <w:rFonts w:eastAsia="Times New Roman"/>
          <w:szCs w:val="20"/>
        </w:rPr>
        <w:t xml:space="preserve">of </w:t>
      </w:r>
      <w:proofErr w:type="spellStart"/>
      <w:r w:rsidRPr="00AD605C">
        <w:rPr>
          <w:rFonts w:eastAsia="Times New Roman"/>
          <w:szCs w:val="20"/>
        </w:rPr>
        <w:t>SearchSpace</w:t>
      </w:r>
      <w:proofErr w:type="spellEnd"/>
      <w:r w:rsidRPr="00AD605C">
        <w:rPr>
          <w:rFonts w:eastAsia="Times New Roman"/>
          <w:szCs w:val="20"/>
        </w:rPr>
        <w:t xml:space="preserve"> IE</w:t>
      </w:r>
      <w:r w:rsidRPr="00AD605C">
        <w:rPr>
          <w:rStyle w:val="apple-converted-space"/>
          <w:rFonts w:eastAsia="Times New Roman"/>
          <w:szCs w:val="20"/>
        </w:rPr>
        <w:t> </w:t>
      </w:r>
      <w:r w:rsidRPr="00AD605C">
        <w:rPr>
          <w:rFonts w:ascii="Book Antiqua" w:eastAsia="Times New Roman" w:hAnsi="Book Antiqua"/>
          <w:szCs w:val="20"/>
        </w:rPr>
        <w:t>as follows,</w:t>
      </w:r>
    </w:p>
    <w:p w14:paraId="2430FE3C" w14:textId="77777777" w:rsidR="00366348" w:rsidRPr="00AD605C" w:rsidRDefault="00366348" w:rsidP="00366348">
      <w:pPr>
        <w:rPr>
          <w:rFonts w:eastAsia="DengXian"/>
          <w:szCs w:val="20"/>
        </w:rPr>
      </w:pPr>
      <w:r w:rsidRPr="00AD605C">
        <w:rPr>
          <w:rFonts w:ascii="Book Antiqua" w:hAnsi="Book Antiqua"/>
          <w:szCs w:val="20"/>
        </w:rPr>
        <w:t> </w:t>
      </w:r>
    </w:p>
    <w:tbl>
      <w:tblPr>
        <w:tblW w:w="4665" w:type="dxa"/>
        <w:jc w:val="center"/>
        <w:tblCellMar>
          <w:left w:w="0" w:type="dxa"/>
          <w:right w:w="0" w:type="dxa"/>
        </w:tblCellMar>
        <w:tblLook w:val="04A0" w:firstRow="1" w:lastRow="0" w:firstColumn="1" w:lastColumn="0" w:noHBand="0" w:noVBand="1"/>
      </w:tblPr>
      <w:tblGrid>
        <w:gridCol w:w="778"/>
        <w:gridCol w:w="1945"/>
        <w:gridCol w:w="1942"/>
      </w:tblGrid>
      <w:tr w:rsidR="00366348" w:rsidRPr="00AD605C" w14:paraId="162427CB" w14:textId="77777777" w:rsidTr="00746636">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5FED8" w14:textId="77777777" w:rsidR="00366348" w:rsidRPr="00AD605C" w:rsidRDefault="00366348" w:rsidP="00746636">
            <w:pPr>
              <w:jc w:val="center"/>
              <w:rPr>
                <w:rFonts w:ascii="Arial" w:hAnsi="Arial" w:cs="Arial"/>
                <w:szCs w:val="20"/>
              </w:rPr>
            </w:pPr>
            <w:r w:rsidRPr="00AD605C">
              <w:rPr>
                <w:rFonts w:ascii="Book Antiqua" w:hAnsi="Book Antiqua"/>
                <w:szCs w:val="20"/>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E5D0A" w14:textId="77777777" w:rsidR="00366348" w:rsidRPr="00AD605C" w:rsidRDefault="00366348" w:rsidP="00746636">
            <w:pPr>
              <w:jc w:val="center"/>
              <w:rPr>
                <w:rFonts w:ascii="Arial" w:hAnsi="Arial" w:cs="Arial"/>
                <w:szCs w:val="20"/>
              </w:rPr>
            </w:pPr>
            <w:r w:rsidRPr="00AD605C">
              <w:rPr>
                <w:rFonts w:ascii="Book Antiqua" w:hAnsi="Book Antiqua"/>
                <w:szCs w:val="20"/>
              </w:rPr>
              <w:t xml:space="preserve">Minimum Time Gap </w:t>
            </w:r>
            <w:proofErr w:type="spellStart"/>
            <w:r w:rsidRPr="00AD605C">
              <w:rPr>
                <w:rFonts w:ascii="Book Antiqua" w:hAnsi="Book Antiqua"/>
                <w:szCs w:val="20"/>
              </w:rPr>
              <w:t>T</w:t>
            </w:r>
            <w:r w:rsidRPr="00AD605C">
              <w:rPr>
                <w:rFonts w:ascii="Book Antiqua" w:hAnsi="Book Antiqua"/>
                <w:szCs w:val="20"/>
                <w:vertAlign w:val="subscript"/>
              </w:rPr>
              <w:t>minimumTimeGap</w:t>
            </w:r>
            <w:proofErr w:type="spellEnd"/>
            <w:r w:rsidRPr="00AD605C">
              <w:rPr>
                <w:rFonts w:ascii="Book Antiqua" w:hAnsi="Book Antiqua"/>
                <w:szCs w:val="20"/>
              </w:rPr>
              <w:t>(slots)</w:t>
            </w:r>
          </w:p>
        </w:tc>
      </w:tr>
      <w:tr w:rsidR="00366348" w:rsidRPr="00AD605C" w14:paraId="77EEDDAE" w14:textId="77777777" w:rsidTr="00746636">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4176473" w14:textId="77777777" w:rsidR="00366348" w:rsidRPr="00AD605C" w:rsidRDefault="00366348" w:rsidP="00746636">
            <w:pPr>
              <w:rPr>
                <w:rFonts w:ascii="Arial" w:eastAsia="DengXian" w:hAnsi="Arial" w:cs="Arial"/>
                <w:szCs w:val="20"/>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075511E" w14:textId="77777777" w:rsidR="00366348" w:rsidRPr="00AD605C" w:rsidRDefault="00366348" w:rsidP="00746636">
            <w:pPr>
              <w:jc w:val="center"/>
              <w:rPr>
                <w:rFonts w:ascii="Arial" w:hAnsi="Arial" w:cs="Arial"/>
                <w:szCs w:val="20"/>
              </w:rPr>
            </w:pPr>
            <w:r w:rsidRPr="00AD605C">
              <w:rPr>
                <w:rFonts w:ascii="Book Antiqua" w:hAnsi="Book Antiqua"/>
                <w:szCs w:val="20"/>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FB5AE5B" w14:textId="77777777" w:rsidR="00366348" w:rsidRPr="00AD605C" w:rsidRDefault="00366348" w:rsidP="00746636">
            <w:pPr>
              <w:jc w:val="center"/>
              <w:rPr>
                <w:rFonts w:ascii="Arial" w:hAnsi="Arial" w:cs="Arial"/>
                <w:szCs w:val="20"/>
              </w:rPr>
            </w:pPr>
            <w:r w:rsidRPr="00AD605C">
              <w:rPr>
                <w:rFonts w:ascii="Book Antiqua" w:hAnsi="Book Antiqua"/>
                <w:szCs w:val="20"/>
              </w:rPr>
              <w:t>Value 2</w:t>
            </w:r>
          </w:p>
        </w:tc>
      </w:tr>
      <w:tr w:rsidR="00366348" w:rsidRPr="00AD605C" w14:paraId="318E5077" w14:textId="77777777" w:rsidTr="0074663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B4989" w14:textId="77777777" w:rsidR="00366348" w:rsidRPr="00AD605C" w:rsidRDefault="00366348" w:rsidP="00746636">
            <w:pPr>
              <w:jc w:val="center"/>
              <w:rPr>
                <w:rFonts w:ascii="Arial" w:hAnsi="Arial" w:cs="Arial"/>
                <w:szCs w:val="20"/>
              </w:rPr>
            </w:pPr>
            <w:r w:rsidRPr="00AD605C">
              <w:rPr>
                <w:rFonts w:ascii="Book Antiqua" w:hAnsi="Book Antiqua"/>
                <w:szCs w:val="20"/>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900C0D9" w14:textId="77777777" w:rsidR="00366348" w:rsidRPr="00AD605C" w:rsidRDefault="00366348" w:rsidP="00746636">
            <w:pPr>
              <w:jc w:val="center"/>
              <w:rPr>
                <w:rFonts w:ascii="Arial" w:hAnsi="Arial" w:cs="Arial"/>
                <w:szCs w:val="20"/>
              </w:rPr>
            </w:pPr>
            <w:r w:rsidRPr="00AD605C">
              <w:rPr>
                <w:rFonts w:ascii="Book Antiqua" w:hAnsi="Book Antiqua"/>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CF30187" w14:textId="77777777" w:rsidR="00366348" w:rsidRPr="00AD605C" w:rsidRDefault="00366348" w:rsidP="00746636">
            <w:pPr>
              <w:jc w:val="center"/>
              <w:rPr>
                <w:rFonts w:ascii="Arial" w:hAnsi="Arial" w:cs="Arial"/>
                <w:szCs w:val="20"/>
              </w:rPr>
            </w:pPr>
            <w:r w:rsidRPr="00AD605C">
              <w:rPr>
                <w:rFonts w:ascii="Book Antiqua" w:hAnsi="Book Antiqua"/>
                <w:szCs w:val="20"/>
              </w:rPr>
              <w:t>3</w:t>
            </w:r>
          </w:p>
        </w:tc>
      </w:tr>
      <w:tr w:rsidR="00366348" w:rsidRPr="00AD605C" w14:paraId="3679FFA2" w14:textId="77777777" w:rsidTr="0074663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1B674" w14:textId="77777777" w:rsidR="00366348" w:rsidRPr="00AD605C" w:rsidRDefault="00366348" w:rsidP="00746636">
            <w:pPr>
              <w:jc w:val="center"/>
              <w:rPr>
                <w:rFonts w:ascii="Arial" w:hAnsi="Arial" w:cs="Arial"/>
                <w:szCs w:val="20"/>
              </w:rPr>
            </w:pPr>
            <w:r w:rsidRPr="00AD605C">
              <w:rPr>
                <w:rFonts w:ascii="Book Antiqua" w:hAnsi="Book Antiqua"/>
                <w:szCs w:val="20"/>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BB15616" w14:textId="77777777" w:rsidR="00366348" w:rsidRPr="00AD605C" w:rsidRDefault="00366348" w:rsidP="00746636">
            <w:pPr>
              <w:jc w:val="center"/>
              <w:rPr>
                <w:rFonts w:ascii="Arial" w:hAnsi="Arial" w:cs="Arial"/>
                <w:szCs w:val="20"/>
              </w:rPr>
            </w:pPr>
            <w:r w:rsidRPr="00AD605C">
              <w:rPr>
                <w:rFonts w:ascii="Book Antiqua" w:hAnsi="Book Antiqua"/>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D404A94" w14:textId="77777777" w:rsidR="00366348" w:rsidRPr="00AD605C" w:rsidRDefault="00366348" w:rsidP="00746636">
            <w:pPr>
              <w:jc w:val="center"/>
              <w:rPr>
                <w:rFonts w:ascii="Arial" w:hAnsi="Arial" w:cs="Arial"/>
                <w:szCs w:val="20"/>
              </w:rPr>
            </w:pPr>
            <w:r w:rsidRPr="00AD605C">
              <w:rPr>
                <w:rFonts w:ascii="Book Antiqua" w:hAnsi="Book Antiqua"/>
                <w:szCs w:val="20"/>
              </w:rPr>
              <w:t>6</w:t>
            </w:r>
          </w:p>
        </w:tc>
      </w:tr>
      <w:tr w:rsidR="00366348" w:rsidRPr="00AD605C" w14:paraId="4C70C53A" w14:textId="77777777" w:rsidTr="0074663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0CAF6" w14:textId="77777777" w:rsidR="00366348" w:rsidRPr="00AD605C" w:rsidRDefault="00366348" w:rsidP="00746636">
            <w:pPr>
              <w:jc w:val="center"/>
              <w:rPr>
                <w:rFonts w:ascii="Arial" w:hAnsi="Arial" w:cs="Arial"/>
                <w:szCs w:val="20"/>
              </w:rPr>
            </w:pPr>
            <w:r w:rsidRPr="00AD605C">
              <w:rPr>
                <w:rFonts w:ascii="Book Antiqua" w:hAnsi="Book Antiqua"/>
                <w:szCs w:val="20"/>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387026E" w14:textId="77777777" w:rsidR="00366348" w:rsidRPr="00AD605C" w:rsidRDefault="00366348" w:rsidP="00746636">
            <w:pPr>
              <w:jc w:val="center"/>
              <w:rPr>
                <w:rFonts w:ascii="Arial" w:hAnsi="Arial" w:cs="Arial"/>
                <w:szCs w:val="20"/>
              </w:rPr>
            </w:pPr>
            <w:r w:rsidRPr="00AD605C">
              <w:rPr>
                <w:rFonts w:ascii="Book Antiqua" w:hAnsi="Book Antiqua"/>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D74FF3E" w14:textId="77777777" w:rsidR="00366348" w:rsidRPr="00AD605C" w:rsidRDefault="00366348" w:rsidP="00746636">
            <w:pPr>
              <w:jc w:val="center"/>
              <w:rPr>
                <w:rFonts w:ascii="Arial" w:hAnsi="Arial" w:cs="Arial"/>
                <w:szCs w:val="20"/>
              </w:rPr>
            </w:pPr>
            <w:r w:rsidRPr="00AD605C">
              <w:rPr>
                <w:rFonts w:ascii="Book Antiqua" w:hAnsi="Book Antiqua"/>
                <w:szCs w:val="20"/>
              </w:rPr>
              <w:t>12</w:t>
            </w:r>
          </w:p>
        </w:tc>
      </w:tr>
      <w:tr w:rsidR="00366348" w:rsidRPr="00AD605C" w14:paraId="3F7BAAB5" w14:textId="77777777" w:rsidTr="0074663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B202F" w14:textId="77777777" w:rsidR="00366348" w:rsidRPr="00AD605C" w:rsidRDefault="00366348" w:rsidP="00746636">
            <w:pPr>
              <w:jc w:val="center"/>
              <w:rPr>
                <w:rFonts w:ascii="Arial" w:hAnsi="Arial" w:cs="Arial"/>
                <w:szCs w:val="20"/>
              </w:rPr>
            </w:pPr>
            <w:r w:rsidRPr="00AD605C">
              <w:rPr>
                <w:rFonts w:ascii="Book Antiqua" w:hAnsi="Book Antiqua"/>
                <w:szCs w:val="20"/>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61E63F1" w14:textId="77777777" w:rsidR="00366348" w:rsidRPr="00AD605C" w:rsidRDefault="00366348" w:rsidP="00746636">
            <w:pPr>
              <w:jc w:val="center"/>
              <w:rPr>
                <w:rFonts w:ascii="Arial" w:hAnsi="Arial" w:cs="Arial"/>
                <w:szCs w:val="20"/>
              </w:rPr>
            </w:pPr>
            <w:r w:rsidRPr="00AD605C">
              <w:rPr>
                <w:rFonts w:ascii="Book Antiqua" w:hAnsi="Book Antiqua"/>
                <w:szCs w:val="20"/>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6ED0F95" w14:textId="77777777" w:rsidR="00366348" w:rsidRPr="00AD605C" w:rsidRDefault="00366348" w:rsidP="00746636">
            <w:pPr>
              <w:jc w:val="center"/>
              <w:rPr>
                <w:rFonts w:ascii="Arial" w:hAnsi="Arial" w:cs="Arial"/>
                <w:szCs w:val="20"/>
              </w:rPr>
            </w:pPr>
            <w:r w:rsidRPr="00AD605C">
              <w:rPr>
                <w:rFonts w:ascii="Book Antiqua" w:hAnsi="Book Antiqua"/>
                <w:szCs w:val="20"/>
              </w:rPr>
              <w:t>24</w:t>
            </w:r>
          </w:p>
        </w:tc>
      </w:tr>
    </w:tbl>
    <w:p w14:paraId="3D06F0CF" w14:textId="77777777" w:rsidR="00A7279F" w:rsidRDefault="00A7279F" w:rsidP="00323B34">
      <w:pPr>
        <w:spacing w:before="100" w:beforeAutospacing="1" w:after="100" w:afterAutospacing="1"/>
        <w:rPr>
          <w:lang w:val="en-GB"/>
        </w:rPr>
      </w:pPr>
    </w:p>
    <w:p w14:paraId="055BBEBA" w14:textId="73FEFEBD" w:rsidR="00323B34" w:rsidRDefault="00A7279F" w:rsidP="00323B34">
      <w:pPr>
        <w:pStyle w:val="BodyText"/>
        <w:rPr>
          <w:rFonts w:cs="Arial"/>
        </w:rPr>
      </w:pPr>
      <w:r>
        <w:rPr>
          <w:rFonts w:cs="Arial"/>
        </w:rPr>
        <w:t xml:space="preserve">The values considered for each SCS is in-line with our </w:t>
      </w:r>
      <w:r w:rsidR="00DB2383">
        <w:rPr>
          <w:rFonts w:cs="Arial"/>
        </w:rPr>
        <w:t>proposal in the last meeting, and they are reasonable for both lower and upper bounds</w:t>
      </w:r>
      <w:r w:rsidR="00323B34">
        <w:rPr>
          <w:rFonts w:cs="Arial"/>
        </w:rPr>
        <w:t>.</w:t>
      </w:r>
      <w:r w:rsidR="007B7E48">
        <w:rPr>
          <w:rFonts w:cs="Arial"/>
        </w:rPr>
        <w:t xml:space="preserve"> Moreover, we do not see a need to optimize and have different set of values based on where the PDCCH is located – the more important aspect to have a reasonably good window where WUS can be sent to the UE and this is already enabled via the </w:t>
      </w:r>
      <w:proofErr w:type="spellStart"/>
      <w:r w:rsidR="007B7E48">
        <w:rPr>
          <w:rFonts w:cs="Arial"/>
        </w:rPr>
        <w:t>psOffset</w:t>
      </w:r>
      <w:proofErr w:type="spellEnd"/>
      <w:r w:rsidR="007B7E48">
        <w:rPr>
          <w:rFonts w:cs="Arial"/>
        </w:rPr>
        <w:t xml:space="preserve"> parameter. </w:t>
      </w:r>
    </w:p>
    <w:p w14:paraId="6048A5FF" w14:textId="1B731103" w:rsidR="00323B34" w:rsidRPr="007B7E48" w:rsidRDefault="000E7492" w:rsidP="007B7E48">
      <w:pPr>
        <w:pStyle w:val="Proposal"/>
        <w:numPr>
          <w:ilvl w:val="0"/>
          <w:numId w:val="2"/>
        </w:numPr>
        <w:rPr>
          <w:rFonts w:cs="Arial"/>
        </w:rPr>
      </w:pPr>
      <w:bookmarkStart w:id="4" w:name="_Toc37407508"/>
      <w:bookmarkStart w:id="5" w:name="_Toc40472153"/>
      <w:r>
        <w:rPr>
          <w:rFonts w:cs="Arial"/>
        </w:rPr>
        <w:t xml:space="preserve">RAN1 to confirm </w:t>
      </w:r>
      <w:bookmarkEnd w:id="4"/>
      <w:r w:rsidR="007B7E48">
        <w:rPr>
          <w:rFonts w:cs="Arial"/>
        </w:rPr>
        <w:t>t</w:t>
      </w:r>
      <w:r w:rsidR="00DB2383">
        <w:rPr>
          <w:rFonts w:cs="Arial"/>
        </w:rPr>
        <w:t xml:space="preserve">he </w:t>
      </w:r>
      <w:r>
        <w:rPr>
          <w:rFonts w:cs="Arial"/>
        </w:rPr>
        <w:t>minimum time gap values</w:t>
      </w:r>
      <w:r w:rsidR="007B7E48">
        <w:rPr>
          <w:rFonts w:cs="Arial"/>
        </w:rPr>
        <w:t xml:space="preserve"> </w:t>
      </w:r>
      <w:r w:rsidR="009B2079">
        <w:rPr>
          <w:rFonts w:cs="Arial"/>
        </w:rPr>
        <w:t xml:space="preserve">in the WA </w:t>
      </w:r>
      <w:r w:rsidR="007B7E48">
        <w:rPr>
          <w:rFonts w:cs="Arial"/>
        </w:rPr>
        <w:t xml:space="preserve">as well as the decoupling </w:t>
      </w:r>
      <w:r w:rsidR="009B2079">
        <w:rPr>
          <w:rFonts w:cs="Arial"/>
        </w:rPr>
        <w:t xml:space="preserve">of minimum time gap values </w:t>
      </w:r>
      <w:r w:rsidR="007B7E48">
        <w:rPr>
          <w:rFonts w:cs="Arial"/>
        </w:rPr>
        <w:t xml:space="preserve">from </w:t>
      </w:r>
      <w:proofErr w:type="spellStart"/>
      <w:r w:rsidR="007B7E48">
        <w:rPr>
          <w:rFonts w:cs="Arial"/>
        </w:rPr>
        <w:t>Scell</w:t>
      </w:r>
      <w:proofErr w:type="spellEnd"/>
      <w:r w:rsidR="007B7E48">
        <w:rPr>
          <w:rFonts w:cs="Arial"/>
        </w:rPr>
        <w:t xml:space="preserve"> dormancy indication</w:t>
      </w:r>
      <w:r>
        <w:rPr>
          <w:rFonts w:cs="Arial"/>
        </w:rPr>
        <w:t>.</w:t>
      </w:r>
      <w:bookmarkEnd w:id="5"/>
      <w:r>
        <w:rPr>
          <w:rFonts w:cs="Arial"/>
        </w:rPr>
        <w:t xml:space="preserve"> </w:t>
      </w:r>
    </w:p>
    <w:p w14:paraId="6AD1A9DB" w14:textId="4B22EEE5" w:rsidR="00323B34" w:rsidRDefault="006169A0" w:rsidP="00323B34">
      <w:pPr>
        <w:pStyle w:val="Heading1"/>
        <w:rPr>
          <w:lang w:val="en-US"/>
        </w:rPr>
      </w:pPr>
      <w:bookmarkStart w:id="6" w:name="_Ref178064866"/>
      <w:r>
        <w:rPr>
          <w:lang w:val="en-US"/>
        </w:rPr>
        <w:lastRenderedPageBreak/>
        <w:t>4</w:t>
      </w:r>
      <w:r w:rsidR="00323B34">
        <w:rPr>
          <w:lang w:val="en-US"/>
        </w:rPr>
        <w:tab/>
      </w:r>
      <w:bookmarkEnd w:id="6"/>
      <w:r w:rsidR="00323B34">
        <w:rPr>
          <w:lang w:val="en-US"/>
        </w:rPr>
        <w:t>TPs related to maintenance of RAN1 specifications</w:t>
      </w:r>
    </w:p>
    <w:p w14:paraId="086E2382" w14:textId="1633B0B1" w:rsidR="00323B34" w:rsidRDefault="006169A0" w:rsidP="00323B34">
      <w:pPr>
        <w:pStyle w:val="Heading2"/>
      </w:pPr>
      <w:r>
        <w:t>4</w:t>
      </w:r>
      <w:r w:rsidR="00323B34">
        <w:t>.1 Corrections related to TS38.212</w:t>
      </w:r>
    </w:p>
    <w:p w14:paraId="0454E9E7" w14:textId="77777777" w:rsidR="00323B34" w:rsidRDefault="00323B34" w:rsidP="00323B34">
      <w:pPr>
        <w:spacing w:after="0"/>
        <w:jc w:val="both"/>
        <w:rPr>
          <w:rFonts w:ascii="Arial" w:hAnsi="Arial" w:cs="Arial"/>
          <w:lang w:eastAsia="ja-JP"/>
        </w:rPr>
      </w:pPr>
      <w:bookmarkStart w:id="7" w:name="_Toc5022906"/>
      <w:bookmarkEnd w:id="7"/>
      <w:r>
        <w:rPr>
          <w:rFonts w:ascii="Arial" w:hAnsi="Arial" w:cs="Arial"/>
          <w:lang w:eastAsia="ja-JP"/>
        </w:rPr>
        <w:t>In RAN1#96bis, the following agreement was made, with the FFS is yet to be addressed.</w:t>
      </w:r>
    </w:p>
    <w:p w14:paraId="489DF4D2" w14:textId="77777777" w:rsidR="00323B34" w:rsidRDefault="00323B34" w:rsidP="00323B34">
      <w:pPr>
        <w:spacing w:after="0"/>
        <w:jc w:val="both"/>
        <w:rPr>
          <w:rFonts w:ascii="Arial" w:hAnsi="Arial" w:cs="Arial"/>
          <w:lang w:eastAsia="ja-JP"/>
        </w:rPr>
      </w:pPr>
    </w:p>
    <w:p w14:paraId="6EC5F514" w14:textId="77777777" w:rsidR="00323B34" w:rsidRDefault="00323B34" w:rsidP="00323B34">
      <w:pPr>
        <w:rPr>
          <w:rFonts w:ascii="Times New Roman" w:eastAsiaTheme="minorEastAsia" w:hAnsi="Times New Roman" w:cs="Times New Roman"/>
        </w:rPr>
      </w:pPr>
      <w:r>
        <w:rPr>
          <w:highlight w:val="green"/>
        </w:rPr>
        <w:t>Agreements</w:t>
      </w:r>
      <w:r>
        <w:t>:</w:t>
      </w:r>
    </w:p>
    <w:p w14:paraId="3B57E379" w14:textId="77777777" w:rsidR="00323B34" w:rsidRDefault="00323B34" w:rsidP="00323B34">
      <w:r>
        <w:t>The assumptions of the DCI design of the PDCCH-based power saving signal/channel include:</w:t>
      </w:r>
    </w:p>
    <w:p w14:paraId="35BE5F51" w14:textId="77777777" w:rsidR="00323B34" w:rsidRDefault="00323B34" w:rsidP="00635FEB">
      <w:pPr>
        <w:pStyle w:val="ListParagraph"/>
        <w:numPr>
          <w:ilvl w:val="0"/>
          <w:numId w:val="16"/>
        </w:numPr>
        <w:autoSpaceDN w:val="0"/>
        <w:spacing w:before="120" w:line="280" w:lineRule="atLeast"/>
        <w:contextualSpacing/>
        <w:jc w:val="both"/>
        <w:rPr>
          <w:sz w:val="20"/>
          <w:szCs w:val="20"/>
        </w:rPr>
      </w:pPr>
      <w:r>
        <w:rPr>
          <w:sz w:val="20"/>
          <w:szCs w:val="20"/>
        </w:rPr>
        <w:t xml:space="preserve">No increase of DCI format size budget  </w:t>
      </w:r>
    </w:p>
    <w:p w14:paraId="635B6F67" w14:textId="77777777" w:rsidR="00323B34" w:rsidRDefault="00323B34" w:rsidP="00635FEB">
      <w:pPr>
        <w:pStyle w:val="ListParagraph"/>
        <w:numPr>
          <w:ilvl w:val="1"/>
          <w:numId w:val="16"/>
        </w:numPr>
        <w:autoSpaceDN w:val="0"/>
        <w:spacing w:before="120" w:line="280" w:lineRule="atLeast"/>
        <w:contextualSpacing/>
        <w:jc w:val="both"/>
        <w:rPr>
          <w:sz w:val="20"/>
          <w:szCs w:val="20"/>
        </w:rPr>
      </w:pPr>
      <w:r>
        <w:rPr>
          <w:sz w:val="20"/>
          <w:szCs w:val="20"/>
        </w:rPr>
        <w:t>FFS whether or not the same or different sets of DCI format sizes for Active time vs. out of Active time</w:t>
      </w:r>
    </w:p>
    <w:p w14:paraId="45CDBF79" w14:textId="77777777" w:rsidR="00323B34" w:rsidRDefault="00323B34" w:rsidP="00323B34">
      <w:pPr>
        <w:pStyle w:val="Proposal"/>
        <w:numPr>
          <w:ilvl w:val="0"/>
          <w:numId w:val="0"/>
        </w:numPr>
        <w:ind w:left="1304" w:hanging="1304"/>
        <w:rPr>
          <w:rFonts w:cs="Arial"/>
          <w:b w:val="0"/>
          <w:bCs w:val="0"/>
          <w:lang w:val="x-none"/>
        </w:rPr>
      </w:pPr>
    </w:p>
    <w:p w14:paraId="7C37A6C1" w14:textId="48A4ECCB" w:rsidR="00F246DF" w:rsidRDefault="00323B34" w:rsidP="00323B34">
      <w:pPr>
        <w:spacing w:after="0"/>
        <w:jc w:val="both"/>
        <w:rPr>
          <w:rFonts w:ascii="Arial" w:hAnsi="Arial" w:cs="Arial"/>
          <w:lang w:eastAsia="ja-JP"/>
        </w:rPr>
      </w:pPr>
      <w:r>
        <w:rPr>
          <w:rFonts w:ascii="Arial" w:hAnsi="Arial" w:cs="Arial"/>
          <w:lang w:eastAsia="ja-JP"/>
        </w:rPr>
        <w:t xml:space="preserve">The current limitations on DCI format size budget </w:t>
      </w:r>
      <w:r w:rsidR="00C73D6A">
        <w:rPr>
          <w:rFonts w:ascii="Arial" w:hAnsi="Arial" w:cs="Arial"/>
          <w:lang w:eastAsia="ja-JP"/>
        </w:rPr>
        <w:t xml:space="preserve">as well as DCI size alignments </w:t>
      </w:r>
      <w:r>
        <w:rPr>
          <w:rFonts w:ascii="Arial" w:hAnsi="Arial" w:cs="Arial"/>
          <w:lang w:eastAsia="ja-JP"/>
        </w:rPr>
        <w:t>in Clause 7.3.1.0 (</w:t>
      </w:r>
      <w:r w:rsidR="004833D7">
        <w:rPr>
          <w:rFonts w:ascii="Arial" w:hAnsi="Arial" w:cs="Arial"/>
          <w:lang w:eastAsia="ja-JP"/>
        </w:rPr>
        <w:t xml:space="preserve">particularly </w:t>
      </w:r>
      <w:r>
        <w:rPr>
          <w:rFonts w:ascii="Arial" w:hAnsi="Arial" w:cs="Arial"/>
          <w:lang w:eastAsia="ja-JP"/>
        </w:rPr>
        <w:t>step 3</w:t>
      </w:r>
      <w:r w:rsidR="008461AE">
        <w:rPr>
          <w:rFonts w:ascii="Arial" w:hAnsi="Arial" w:cs="Arial"/>
          <w:lang w:eastAsia="ja-JP"/>
        </w:rPr>
        <w:t xml:space="preserve"> and follow</w:t>
      </w:r>
      <w:r w:rsidR="0020416A">
        <w:rPr>
          <w:rFonts w:ascii="Arial" w:hAnsi="Arial" w:cs="Arial"/>
          <w:lang w:eastAsia="ja-JP"/>
        </w:rPr>
        <w:t>-up paragraphs</w:t>
      </w:r>
      <w:r>
        <w:rPr>
          <w:rFonts w:ascii="Arial" w:hAnsi="Arial" w:cs="Arial"/>
          <w:lang w:eastAsia="ja-JP"/>
        </w:rPr>
        <w:t xml:space="preserve">) is mentioned based on the active time DCIs, although few of them can also be monitored outside the active time. </w:t>
      </w:r>
    </w:p>
    <w:p w14:paraId="7A1D0B3F" w14:textId="1B056875" w:rsidR="005F24E9" w:rsidRDefault="005F24E9" w:rsidP="00323B34">
      <w:pPr>
        <w:spacing w:after="0"/>
        <w:jc w:val="both"/>
        <w:rPr>
          <w:rFonts w:ascii="Arial" w:hAnsi="Arial" w:cs="Arial"/>
          <w:lang w:eastAsia="ja-JP"/>
        </w:rPr>
      </w:pPr>
      <w:r w:rsidRPr="005F24E9">
        <w:rPr>
          <w:rFonts w:ascii="Arial" w:hAnsi="Arial" w:cs="Arial"/>
          <w:noProof/>
          <w:lang w:eastAsia="ja-JP"/>
        </w:rPr>
        <mc:AlternateContent>
          <mc:Choice Requires="wps">
            <w:drawing>
              <wp:inline distT="0" distB="0" distL="0" distR="0" wp14:anchorId="398506E7" wp14:editId="2A95D8D6">
                <wp:extent cx="5923721" cy="4190338"/>
                <wp:effectExtent l="0" t="0" r="2032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721" cy="4190338"/>
                        </a:xfrm>
                        <a:prstGeom prst="rect">
                          <a:avLst/>
                        </a:prstGeom>
                        <a:solidFill>
                          <a:srgbClr val="FFFFFF"/>
                        </a:solidFill>
                        <a:ln w="9525">
                          <a:solidFill>
                            <a:srgbClr val="000000"/>
                          </a:solidFill>
                          <a:miter lim="800000"/>
                          <a:headEnd/>
                          <a:tailEnd/>
                        </a:ln>
                      </wps:spPr>
                      <wps:txbx>
                        <w:txbxContent>
                          <w:p w14:paraId="5944ED0A" w14:textId="1E3BBBBB" w:rsidR="005F24E9" w:rsidRPr="005F24E9" w:rsidRDefault="005F24E9" w:rsidP="005F24E9">
                            <w:pPr>
                              <w:spacing w:after="180" w:line="240" w:lineRule="auto"/>
                              <w:rPr>
                                <w:rFonts w:ascii="Times New Roman" w:eastAsia="SimSun" w:hAnsi="Times New Roman" w:cs="Times New Roman"/>
                                <w:color w:val="FF0000"/>
                                <w:sz w:val="20"/>
                                <w:szCs w:val="20"/>
                                <w:lang w:val="en-GB" w:eastAsia="zh-CN"/>
                              </w:rPr>
                            </w:pPr>
                            <w:r w:rsidRPr="005F24E9">
                              <w:rPr>
                                <w:rFonts w:ascii="Times New Roman" w:eastAsia="SimSun" w:hAnsi="Times New Roman" w:cs="Times New Roman"/>
                                <w:color w:val="FF0000"/>
                                <w:sz w:val="20"/>
                                <w:szCs w:val="20"/>
                                <w:lang w:val="en-GB" w:eastAsia="zh-CN"/>
                              </w:rPr>
                              <w:t>From 38.212-g10, Clause 7.3.1.0</w:t>
                            </w:r>
                          </w:p>
                          <w:p w14:paraId="52C711D8" w14:textId="51AC47A2" w:rsidR="005F24E9" w:rsidRPr="00F246DF" w:rsidRDefault="005F24E9" w:rsidP="005F24E9">
                            <w:pPr>
                              <w:spacing w:after="180" w:line="240" w:lineRule="auto"/>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Step 3:</w:t>
                            </w:r>
                          </w:p>
                          <w:p w14:paraId="3A046B9A" w14:textId="77777777" w:rsidR="005F24E9" w:rsidRPr="00F246DF" w:rsidRDefault="005F24E9" w:rsidP="005F24E9">
                            <w:pPr>
                              <w:spacing w:after="180" w:line="240" w:lineRule="auto"/>
                              <w:ind w:left="568" w:hanging="284"/>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w:t>
                            </w:r>
                            <w:r w:rsidRPr="00F246DF">
                              <w:rPr>
                                <w:rFonts w:ascii="Times New Roman" w:eastAsia="SimSun" w:hAnsi="Times New Roman" w:cs="Times New Roman"/>
                                <w:sz w:val="20"/>
                                <w:szCs w:val="20"/>
                                <w:lang w:val="en-GB" w:eastAsia="zh-CN"/>
                              </w:rPr>
                              <w:tab/>
                              <w:t>If both of the following conditions are fulfilled the size alignment procedure is complete</w:t>
                            </w:r>
                          </w:p>
                          <w:p w14:paraId="56A0CE82" w14:textId="77777777" w:rsidR="005F24E9" w:rsidRPr="00F246DF" w:rsidRDefault="005F24E9" w:rsidP="005F24E9">
                            <w:pPr>
                              <w:spacing w:after="180" w:line="240" w:lineRule="auto"/>
                              <w:ind w:left="851" w:hanging="284"/>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w:t>
                            </w:r>
                            <w:r w:rsidRPr="00F246DF">
                              <w:rPr>
                                <w:rFonts w:ascii="Times New Roman" w:eastAsia="SimSun" w:hAnsi="Times New Roman" w:cs="Times New Roman"/>
                                <w:sz w:val="20"/>
                                <w:szCs w:val="20"/>
                                <w:lang w:val="en-GB" w:eastAsia="zh-CN"/>
                              </w:rPr>
                              <w:tab/>
                            </w:r>
                            <w:r w:rsidRPr="005F24E9">
                              <w:rPr>
                                <w:rFonts w:ascii="Times New Roman" w:eastAsia="SimSun" w:hAnsi="Times New Roman" w:cs="Times New Roman"/>
                                <w:sz w:val="20"/>
                                <w:szCs w:val="20"/>
                                <w:highlight w:val="cyan"/>
                                <w:lang w:val="en-GB" w:eastAsia="zh-CN"/>
                              </w:rPr>
                              <w:t>the total number of different DCI sizes configured to monitor is no more than 4 for the cell</w:t>
                            </w:r>
                            <w:r w:rsidRPr="00F246DF">
                              <w:rPr>
                                <w:rFonts w:ascii="Times New Roman" w:eastAsia="SimSun" w:hAnsi="Times New Roman" w:cs="Times New Roman"/>
                                <w:sz w:val="20"/>
                                <w:szCs w:val="20"/>
                                <w:lang w:val="en-GB" w:eastAsia="zh-CN"/>
                              </w:rPr>
                              <w:t xml:space="preserve"> </w:t>
                            </w:r>
                          </w:p>
                          <w:p w14:paraId="721F29B7" w14:textId="77777777" w:rsidR="005F24E9" w:rsidRDefault="005F24E9" w:rsidP="005F24E9">
                            <w:pPr>
                              <w:spacing w:after="180" w:line="240" w:lineRule="auto"/>
                              <w:ind w:left="851" w:hanging="284"/>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w:t>
                            </w:r>
                            <w:r w:rsidRPr="00F246DF">
                              <w:rPr>
                                <w:rFonts w:ascii="Times New Roman" w:eastAsia="SimSun" w:hAnsi="Times New Roman" w:cs="Times New Roman"/>
                                <w:sz w:val="20"/>
                                <w:szCs w:val="20"/>
                                <w:lang w:val="en-GB" w:eastAsia="zh-CN"/>
                              </w:rPr>
                              <w:tab/>
                              <w:t>the total number of different DCI sizes with C-RNTI configured to monitor is no more than 3 for the cell</w:t>
                            </w:r>
                          </w:p>
                          <w:p w14:paraId="30903F2D" w14:textId="77777777" w:rsidR="005F24E9" w:rsidRDefault="005F24E9" w:rsidP="005F24E9">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&lt;text omitted&gt;</w:t>
                            </w:r>
                          </w:p>
                          <w:p w14:paraId="28D47831" w14:textId="77777777" w:rsidR="005F24E9" w:rsidRPr="005F24E9" w:rsidRDefault="005F24E9" w:rsidP="005F24E9">
                            <w:pPr>
                              <w:spacing w:after="180" w:line="240" w:lineRule="auto"/>
                              <w:rPr>
                                <w:rFonts w:ascii="Times New Roman" w:eastAsia="SimSun" w:hAnsi="Times New Roman" w:cs="Times New Roman"/>
                                <w:sz w:val="20"/>
                                <w:szCs w:val="20"/>
                                <w:highlight w:val="cyan"/>
                                <w:lang w:val="en-GB"/>
                              </w:rPr>
                            </w:pPr>
                            <w:r w:rsidRPr="005F24E9">
                              <w:rPr>
                                <w:rFonts w:ascii="Times New Roman" w:eastAsia="SimSun" w:hAnsi="Times New Roman" w:cs="Times New Roman"/>
                                <w:sz w:val="20"/>
                                <w:szCs w:val="20"/>
                                <w:highlight w:val="cyan"/>
                                <w:lang w:val="en-GB"/>
                              </w:rPr>
                              <w:t>The UE is not expected to handle a configuration that, after applying the above steps, results in</w:t>
                            </w:r>
                          </w:p>
                          <w:p w14:paraId="7A13B747"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F24E9">
                              <w:rPr>
                                <w:rFonts w:ascii="Times New Roman" w:eastAsia="SimSun" w:hAnsi="Times New Roman" w:cs="Times New Roman"/>
                                <w:sz w:val="20"/>
                                <w:szCs w:val="20"/>
                                <w:highlight w:val="cyan"/>
                                <w:lang w:val="en-GB"/>
                              </w:rPr>
                              <w:t>-</w:t>
                            </w:r>
                            <w:r w:rsidRPr="005F24E9">
                              <w:rPr>
                                <w:rFonts w:ascii="Times New Roman" w:eastAsia="SimSun" w:hAnsi="Times New Roman" w:cs="Times New Roman"/>
                                <w:sz w:val="20"/>
                                <w:szCs w:val="20"/>
                                <w:highlight w:val="cyan"/>
                                <w:lang w:val="en-GB"/>
                              </w:rPr>
                              <w:tab/>
                            </w:r>
                            <w:r w:rsidRPr="005F24E9">
                              <w:rPr>
                                <w:rFonts w:ascii="Times New Roman" w:eastAsia="SimSun" w:hAnsi="Times New Roman" w:cs="Times New Roman"/>
                                <w:sz w:val="20"/>
                                <w:szCs w:val="20"/>
                                <w:highlight w:val="cyan"/>
                                <w:lang w:val="en-GB" w:eastAsia="zh-CN"/>
                              </w:rPr>
                              <w:t>the total number of different DCI sizes configured to monitor is more than 4 for the cell</w:t>
                            </w:r>
                            <w:r w:rsidRPr="00582BAB">
                              <w:rPr>
                                <w:rFonts w:ascii="Times New Roman" w:eastAsia="SimSun" w:hAnsi="Times New Roman" w:cs="Times New Roman"/>
                                <w:sz w:val="20"/>
                                <w:szCs w:val="20"/>
                                <w:lang w:val="en-GB" w:eastAsia="zh-CN"/>
                              </w:rPr>
                              <w:t>; or</w:t>
                            </w:r>
                          </w:p>
                          <w:p w14:paraId="616B29EF"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total number of different DCI sizes with C-RNTI configured to monitor is more than 3 for the cell; or</w:t>
                            </w:r>
                          </w:p>
                          <w:p w14:paraId="67349B80"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0_0 in a UE-specific search space is equal to DCI format 0_1 in another UE-specific search space; or</w:t>
                            </w:r>
                          </w:p>
                          <w:p w14:paraId="683E69FE"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1_0 in a UE-specific search space is equal to DCI format 1_1 in another UE-specific search space; or</w:t>
                            </w:r>
                          </w:p>
                          <w:p w14:paraId="3D753613"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0_0 in a UE-specific search space is equal to DCI format 0_2 in another UE-specific search space; or]</w:t>
                            </w:r>
                          </w:p>
                          <w:p w14:paraId="54A859F5"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1_0 in a UE-specific search space is equal to DCI format 1_2 in another UE-specific search space.]</w:t>
                            </w:r>
                          </w:p>
                          <w:p w14:paraId="598FEAC9" w14:textId="77777777" w:rsidR="005F24E9" w:rsidRPr="00F246DF" w:rsidRDefault="005F24E9" w:rsidP="005F24E9">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2FD6C8E" w14:textId="26101A20" w:rsidR="005F24E9" w:rsidRDefault="005F24E9"/>
                        </w:txbxContent>
                      </wps:txbx>
                      <wps:bodyPr rot="0" vert="horz" wrap="square" lIns="91440" tIns="45720" rIns="91440" bIns="45720" anchor="t" anchorCtr="0">
                        <a:noAutofit/>
                      </wps:bodyPr>
                    </wps:wsp>
                  </a:graphicData>
                </a:graphic>
              </wp:inline>
            </w:drawing>
          </mc:Choice>
          <mc:Fallback>
            <w:pict>
              <v:shape w14:anchorId="398506E7" id="_x0000_s1027" type="#_x0000_t202" style="width:466.45pt;height:32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">
                <v:textbox>
                  <w:txbxContent>
                    <w:p w14:paraId="5944ED0A" w14:textId="1E3BBBBB" w:rsidR="005F24E9" w:rsidRPr="005F24E9" w:rsidRDefault="005F24E9" w:rsidP="005F24E9">
                      <w:pPr>
                        <w:spacing w:after="180" w:line="240" w:lineRule="auto"/>
                        <w:rPr>
                          <w:rFonts w:ascii="Times New Roman" w:eastAsia="SimSun" w:hAnsi="Times New Roman" w:cs="Times New Roman"/>
                          <w:color w:val="FF0000"/>
                          <w:sz w:val="20"/>
                          <w:szCs w:val="20"/>
                          <w:lang w:val="en-GB" w:eastAsia="zh-CN"/>
                        </w:rPr>
                      </w:pPr>
                      <w:r w:rsidRPr="005F24E9">
                        <w:rPr>
                          <w:rFonts w:ascii="Times New Roman" w:eastAsia="SimSun" w:hAnsi="Times New Roman" w:cs="Times New Roman"/>
                          <w:color w:val="FF0000"/>
                          <w:sz w:val="20"/>
                          <w:szCs w:val="20"/>
                          <w:lang w:val="en-GB" w:eastAsia="zh-CN"/>
                        </w:rPr>
                        <w:t>From 38.212-g10, Clause 7.3.1.0</w:t>
                      </w:r>
                    </w:p>
                    <w:p w14:paraId="52C711D8" w14:textId="51AC47A2" w:rsidR="005F24E9" w:rsidRPr="00F246DF" w:rsidRDefault="005F24E9" w:rsidP="005F24E9">
                      <w:pPr>
                        <w:spacing w:after="180" w:line="240" w:lineRule="auto"/>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Step 3:</w:t>
                      </w:r>
                    </w:p>
                    <w:p w14:paraId="3A046B9A" w14:textId="77777777" w:rsidR="005F24E9" w:rsidRPr="00F246DF" w:rsidRDefault="005F24E9" w:rsidP="005F24E9">
                      <w:pPr>
                        <w:spacing w:after="180" w:line="240" w:lineRule="auto"/>
                        <w:ind w:left="568" w:hanging="284"/>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w:t>
                      </w:r>
                      <w:r w:rsidRPr="00F246DF">
                        <w:rPr>
                          <w:rFonts w:ascii="Times New Roman" w:eastAsia="SimSun" w:hAnsi="Times New Roman" w:cs="Times New Roman"/>
                          <w:sz w:val="20"/>
                          <w:szCs w:val="20"/>
                          <w:lang w:val="en-GB" w:eastAsia="zh-CN"/>
                        </w:rPr>
                        <w:tab/>
                        <w:t>If both of the following conditions are fulfilled the size alignment procedure is complete</w:t>
                      </w:r>
                    </w:p>
                    <w:p w14:paraId="56A0CE82" w14:textId="77777777" w:rsidR="005F24E9" w:rsidRPr="00F246DF" w:rsidRDefault="005F24E9" w:rsidP="005F24E9">
                      <w:pPr>
                        <w:spacing w:after="180" w:line="240" w:lineRule="auto"/>
                        <w:ind w:left="851" w:hanging="284"/>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w:t>
                      </w:r>
                      <w:r w:rsidRPr="00F246DF">
                        <w:rPr>
                          <w:rFonts w:ascii="Times New Roman" w:eastAsia="SimSun" w:hAnsi="Times New Roman" w:cs="Times New Roman"/>
                          <w:sz w:val="20"/>
                          <w:szCs w:val="20"/>
                          <w:lang w:val="en-GB" w:eastAsia="zh-CN"/>
                        </w:rPr>
                        <w:tab/>
                      </w:r>
                      <w:r w:rsidRPr="005F24E9">
                        <w:rPr>
                          <w:rFonts w:ascii="Times New Roman" w:eastAsia="SimSun" w:hAnsi="Times New Roman" w:cs="Times New Roman"/>
                          <w:sz w:val="20"/>
                          <w:szCs w:val="20"/>
                          <w:highlight w:val="cyan"/>
                          <w:lang w:val="en-GB" w:eastAsia="zh-CN"/>
                        </w:rPr>
                        <w:t>the total number of different DCI sizes configured to monitor is no more than 4 for the cell</w:t>
                      </w:r>
                      <w:r w:rsidRPr="00F246DF">
                        <w:rPr>
                          <w:rFonts w:ascii="Times New Roman" w:eastAsia="SimSun" w:hAnsi="Times New Roman" w:cs="Times New Roman"/>
                          <w:sz w:val="20"/>
                          <w:szCs w:val="20"/>
                          <w:lang w:val="en-GB" w:eastAsia="zh-CN"/>
                        </w:rPr>
                        <w:t xml:space="preserve"> </w:t>
                      </w:r>
                    </w:p>
                    <w:p w14:paraId="721F29B7" w14:textId="77777777" w:rsidR="005F24E9" w:rsidRDefault="005F24E9" w:rsidP="005F24E9">
                      <w:pPr>
                        <w:spacing w:after="180" w:line="240" w:lineRule="auto"/>
                        <w:ind w:left="851" w:hanging="284"/>
                        <w:rPr>
                          <w:rFonts w:ascii="Times New Roman" w:eastAsia="SimSun" w:hAnsi="Times New Roman" w:cs="Times New Roman"/>
                          <w:sz w:val="20"/>
                          <w:szCs w:val="20"/>
                          <w:lang w:val="en-GB" w:eastAsia="zh-CN"/>
                        </w:rPr>
                      </w:pPr>
                      <w:r w:rsidRPr="00F246DF">
                        <w:rPr>
                          <w:rFonts w:ascii="Times New Roman" w:eastAsia="SimSun" w:hAnsi="Times New Roman" w:cs="Times New Roman"/>
                          <w:sz w:val="20"/>
                          <w:szCs w:val="20"/>
                          <w:lang w:val="en-GB" w:eastAsia="zh-CN"/>
                        </w:rPr>
                        <w:t>-</w:t>
                      </w:r>
                      <w:r w:rsidRPr="00F246DF">
                        <w:rPr>
                          <w:rFonts w:ascii="Times New Roman" w:eastAsia="SimSun" w:hAnsi="Times New Roman" w:cs="Times New Roman"/>
                          <w:sz w:val="20"/>
                          <w:szCs w:val="20"/>
                          <w:lang w:val="en-GB" w:eastAsia="zh-CN"/>
                        </w:rPr>
                        <w:tab/>
                        <w:t>the total number of different DCI sizes with C-RNTI configured to monitor is no more than 3 for the cell</w:t>
                      </w:r>
                    </w:p>
                    <w:p w14:paraId="30903F2D" w14:textId="77777777" w:rsidR="005F24E9" w:rsidRDefault="005F24E9" w:rsidP="005F24E9">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&lt;text omitted&gt;</w:t>
                      </w:r>
                    </w:p>
                    <w:p w14:paraId="28D47831" w14:textId="77777777" w:rsidR="005F24E9" w:rsidRPr="005F24E9" w:rsidRDefault="005F24E9" w:rsidP="005F24E9">
                      <w:pPr>
                        <w:spacing w:after="180" w:line="240" w:lineRule="auto"/>
                        <w:rPr>
                          <w:rFonts w:ascii="Times New Roman" w:eastAsia="SimSun" w:hAnsi="Times New Roman" w:cs="Times New Roman"/>
                          <w:sz w:val="20"/>
                          <w:szCs w:val="20"/>
                          <w:highlight w:val="cyan"/>
                          <w:lang w:val="en-GB"/>
                        </w:rPr>
                      </w:pPr>
                      <w:r w:rsidRPr="005F24E9">
                        <w:rPr>
                          <w:rFonts w:ascii="Times New Roman" w:eastAsia="SimSun" w:hAnsi="Times New Roman" w:cs="Times New Roman"/>
                          <w:sz w:val="20"/>
                          <w:szCs w:val="20"/>
                          <w:highlight w:val="cyan"/>
                          <w:lang w:val="en-GB"/>
                        </w:rPr>
                        <w:t>The UE is not expected to handle a configuration that, after applying the above steps, results in</w:t>
                      </w:r>
                    </w:p>
                    <w:p w14:paraId="7A13B747"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F24E9">
                        <w:rPr>
                          <w:rFonts w:ascii="Times New Roman" w:eastAsia="SimSun" w:hAnsi="Times New Roman" w:cs="Times New Roman"/>
                          <w:sz w:val="20"/>
                          <w:szCs w:val="20"/>
                          <w:highlight w:val="cyan"/>
                          <w:lang w:val="en-GB"/>
                        </w:rPr>
                        <w:t>-</w:t>
                      </w:r>
                      <w:r w:rsidRPr="005F24E9">
                        <w:rPr>
                          <w:rFonts w:ascii="Times New Roman" w:eastAsia="SimSun" w:hAnsi="Times New Roman" w:cs="Times New Roman"/>
                          <w:sz w:val="20"/>
                          <w:szCs w:val="20"/>
                          <w:highlight w:val="cyan"/>
                          <w:lang w:val="en-GB"/>
                        </w:rPr>
                        <w:tab/>
                      </w:r>
                      <w:r w:rsidRPr="005F24E9">
                        <w:rPr>
                          <w:rFonts w:ascii="Times New Roman" w:eastAsia="SimSun" w:hAnsi="Times New Roman" w:cs="Times New Roman"/>
                          <w:sz w:val="20"/>
                          <w:szCs w:val="20"/>
                          <w:highlight w:val="cyan"/>
                          <w:lang w:val="en-GB" w:eastAsia="zh-CN"/>
                        </w:rPr>
                        <w:t>the total number of different DCI sizes configured to monitor is more than 4 for the cell</w:t>
                      </w:r>
                      <w:r w:rsidRPr="00582BAB">
                        <w:rPr>
                          <w:rFonts w:ascii="Times New Roman" w:eastAsia="SimSun" w:hAnsi="Times New Roman" w:cs="Times New Roman"/>
                          <w:sz w:val="20"/>
                          <w:szCs w:val="20"/>
                          <w:lang w:val="en-GB" w:eastAsia="zh-CN"/>
                        </w:rPr>
                        <w:t>; or</w:t>
                      </w:r>
                    </w:p>
                    <w:p w14:paraId="616B29EF"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total number of different DCI sizes with C-RNTI configured to monitor is more than 3 for the cell; or</w:t>
                      </w:r>
                    </w:p>
                    <w:p w14:paraId="67349B80"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0_0 in a UE-specific search space is equal to DCI format 0_1 in another UE-specific search space; or</w:t>
                      </w:r>
                    </w:p>
                    <w:p w14:paraId="683E69FE"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1_0 in a UE-specific search space is equal to DCI format 1_1 in another UE-specific search space; or</w:t>
                      </w:r>
                    </w:p>
                    <w:p w14:paraId="3D753613"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0_0 in a UE-specific search space is equal to DCI format 0_2 in another UE-specific search space; or]</w:t>
                      </w:r>
                    </w:p>
                    <w:p w14:paraId="54A859F5" w14:textId="77777777" w:rsidR="005F24E9" w:rsidRPr="00582BAB" w:rsidRDefault="005F24E9" w:rsidP="005F24E9">
                      <w:pPr>
                        <w:spacing w:after="180" w:line="240" w:lineRule="auto"/>
                        <w:ind w:left="568" w:hanging="284"/>
                        <w:rPr>
                          <w:rFonts w:ascii="Times New Roman" w:eastAsia="SimSun" w:hAnsi="Times New Roman" w:cs="Times New Roman"/>
                          <w:sz w:val="20"/>
                          <w:szCs w:val="20"/>
                          <w:lang w:val="en-GB" w:eastAsia="zh-CN"/>
                        </w:rPr>
                      </w:pPr>
                      <w:r w:rsidRPr="00582BAB">
                        <w:rPr>
                          <w:rFonts w:ascii="Times New Roman" w:eastAsia="SimSun" w:hAnsi="Times New Roman" w:cs="Times New Roman"/>
                          <w:sz w:val="20"/>
                          <w:szCs w:val="20"/>
                          <w:lang w:val="en-GB" w:eastAsia="zh-CN"/>
                        </w:rPr>
                        <w:t>-</w:t>
                      </w:r>
                      <w:r w:rsidRPr="00582BAB">
                        <w:rPr>
                          <w:rFonts w:ascii="Times New Roman" w:eastAsia="SimSun" w:hAnsi="Times New Roman" w:cs="Times New Roman"/>
                          <w:sz w:val="20"/>
                          <w:szCs w:val="20"/>
                          <w:lang w:val="en-GB" w:eastAsia="zh-CN"/>
                        </w:rPr>
                        <w:tab/>
                        <w:t>[the size of DCI format 1_0 in a UE-specific search space is equal to DCI format 1_2 in another UE-specific search space.]</w:t>
                      </w:r>
                    </w:p>
                    <w:p w14:paraId="598FEAC9" w14:textId="77777777" w:rsidR="005F24E9" w:rsidRPr="00F246DF" w:rsidRDefault="005F24E9" w:rsidP="005F24E9">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2FD6C8E" w14:textId="26101A20" w:rsidR="005F24E9" w:rsidRDefault="005F24E9"/>
                  </w:txbxContent>
                </v:textbox>
                <w10:anchorlock/>
              </v:shape>
            </w:pict>
          </mc:Fallback>
        </mc:AlternateContent>
      </w:r>
    </w:p>
    <w:p w14:paraId="3104DE50" w14:textId="2F568A9B" w:rsidR="00F246DF" w:rsidRPr="00F246DF" w:rsidRDefault="00F246DF" w:rsidP="005F24E9">
      <w:pPr>
        <w:spacing w:after="180" w:line="240" w:lineRule="auto"/>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302A592F" w14:textId="4ECD224F" w:rsidR="008223EC" w:rsidRDefault="008223EC" w:rsidP="00323B34">
      <w:pPr>
        <w:spacing w:after="0"/>
        <w:jc w:val="both"/>
        <w:rPr>
          <w:rFonts w:ascii="Arial" w:hAnsi="Arial" w:cs="Arial"/>
          <w:lang w:val="en-GB" w:eastAsia="ja-JP"/>
        </w:rPr>
      </w:pPr>
      <w:r>
        <w:rPr>
          <w:rFonts w:ascii="Arial" w:hAnsi="Arial" w:cs="Arial"/>
          <w:lang w:val="en-GB" w:eastAsia="ja-JP"/>
        </w:rPr>
        <w:t>The same notion is repeated in TS38.213 as follows.</w:t>
      </w:r>
    </w:p>
    <w:p w14:paraId="2FF96556" w14:textId="25A16F24" w:rsidR="008223EC" w:rsidRDefault="005F24E9" w:rsidP="008223EC">
      <w:pPr>
        <w:jc w:val="both"/>
        <w:rPr>
          <w:sz w:val="20"/>
          <w:szCs w:val="20"/>
          <w:lang w:eastAsia="ja-JP"/>
        </w:rPr>
      </w:pPr>
      <w:r w:rsidRPr="005F24E9">
        <w:rPr>
          <w:rFonts w:ascii="Arial" w:hAnsi="Arial" w:cs="Arial"/>
          <w:noProof/>
          <w:lang w:eastAsia="ja-JP"/>
        </w:rPr>
        <mc:AlternateContent>
          <mc:Choice Requires="wps">
            <w:drawing>
              <wp:inline distT="0" distB="0" distL="0" distR="0" wp14:anchorId="3D317B5D" wp14:editId="6FEFDD0F">
                <wp:extent cx="5923721" cy="1081377"/>
                <wp:effectExtent l="0" t="0" r="20320"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721" cy="1081377"/>
                        </a:xfrm>
                        <a:prstGeom prst="rect">
                          <a:avLst/>
                        </a:prstGeom>
                        <a:solidFill>
                          <a:srgbClr val="FFFFFF"/>
                        </a:solidFill>
                        <a:ln w="9525">
                          <a:solidFill>
                            <a:srgbClr val="000000"/>
                          </a:solidFill>
                          <a:miter lim="800000"/>
                          <a:headEnd/>
                          <a:tailEnd/>
                        </a:ln>
                      </wps:spPr>
                      <wps:txbx>
                        <w:txbxContent>
                          <w:p w14:paraId="51CEB284" w14:textId="0E660B11" w:rsidR="005F24E9" w:rsidRPr="005F24E9" w:rsidRDefault="005F24E9" w:rsidP="005F24E9">
                            <w:pPr>
                              <w:spacing w:after="180" w:line="240" w:lineRule="auto"/>
                              <w:rPr>
                                <w:rFonts w:ascii="Times New Roman" w:eastAsia="SimSun" w:hAnsi="Times New Roman" w:cs="Times New Roman"/>
                                <w:color w:val="FF0000"/>
                                <w:sz w:val="20"/>
                                <w:szCs w:val="20"/>
                                <w:lang w:val="en-GB" w:eastAsia="zh-CN"/>
                              </w:rPr>
                            </w:pPr>
                            <w:r w:rsidRPr="005F24E9">
                              <w:rPr>
                                <w:rFonts w:ascii="Times New Roman" w:eastAsia="SimSun" w:hAnsi="Times New Roman" w:cs="Times New Roman"/>
                                <w:color w:val="FF0000"/>
                                <w:sz w:val="20"/>
                                <w:szCs w:val="20"/>
                                <w:lang w:val="en-GB" w:eastAsia="zh-CN"/>
                              </w:rPr>
                              <w:t>From 38.21</w:t>
                            </w:r>
                            <w:r>
                              <w:rPr>
                                <w:rFonts w:ascii="Times New Roman" w:eastAsia="SimSun" w:hAnsi="Times New Roman" w:cs="Times New Roman"/>
                                <w:color w:val="FF0000"/>
                                <w:sz w:val="20"/>
                                <w:szCs w:val="20"/>
                                <w:lang w:val="en-GB" w:eastAsia="zh-CN"/>
                              </w:rPr>
                              <w:t>3</w:t>
                            </w:r>
                            <w:r w:rsidRPr="005F24E9">
                              <w:rPr>
                                <w:rFonts w:ascii="Times New Roman" w:eastAsia="SimSun" w:hAnsi="Times New Roman" w:cs="Times New Roman"/>
                                <w:color w:val="FF0000"/>
                                <w:sz w:val="20"/>
                                <w:szCs w:val="20"/>
                                <w:lang w:val="en-GB" w:eastAsia="zh-CN"/>
                              </w:rPr>
                              <w:t xml:space="preserve">-g10, Clause </w:t>
                            </w:r>
                            <w:r>
                              <w:rPr>
                                <w:rFonts w:ascii="Times New Roman" w:eastAsia="SimSun" w:hAnsi="Times New Roman" w:cs="Times New Roman"/>
                                <w:color w:val="FF0000"/>
                                <w:sz w:val="20"/>
                                <w:szCs w:val="20"/>
                                <w:lang w:val="en-GB" w:eastAsia="zh-CN"/>
                              </w:rPr>
                              <w:t>10.1</w:t>
                            </w:r>
                          </w:p>
                          <w:p w14:paraId="2F706993" w14:textId="36285AA6" w:rsidR="005F24E9" w:rsidRPr="00F246DF" w:rsidRDefault="005F24E9" w:rsidP="005F24E9">
                            <w:pPr>
                              <w:spacing w:after="180" w:line="240" w:lineRule="auto"/>
                              <w:jc w:val="both"/>
                              <w:rPr>
                                <w:rFonts w:ascii="Times New Roman" w:eastAsia="SimSun" w:hAnsi="Times New Roman" w:cs="Times New Roman"/>
                                <w:sz w:val="20"/>
                                <w:szCs w:val="20"/>
                                <w:lang w:val="en-GB"/>
                              </w:rPr>
                            </w:pPr>
                            <w:r w:rsidRPr="00E67716">
                              <w:rPr>
                                <w:rFonts w:ascii="Times New Roman" w:eastAsia="SimSun" w:hAnsi="Times New Roman" w:cs="Times New Roman"/>
                                <w:sz w:val="20"/>
                                <w:szCs w:val="20"/>
                                <w:lang w:val="en-GB"/>
                              </w:rPr>
                              <w:t xml:space="preserve">A UE expects to monitor PDCCH candidates for up to 4 sizes of DCI formats that include up to 3 sizes of DCI formats with CRC scrambled by C-RNTI per serving cell. The UE counts </w:t>
                            </w:r>
                            <w:proofErr w:type="gramStart"/>
                            <w:r w:rsidRPr="00E67716">
                              <w:rPr>
                                <w:rFonts w:ascii="Times New Roman" w:eastAsia="SimSun" w:hAnsi="Times New Roman" w:cs="Times New Roman"/>
                                <w:sz w:val="20"/>
                                <w:szCs w:val="20"/>
                                <w:lang w:val="en-GB"/>
                              </w:rPr>
                              <w:t>a number of</w:t>
                            </w:r>
                            <w:proofErr w:type="gramEnd"/>
                            <w:r w:rsidRPr="00E67716">
                              <w:rPr>
                                <w:rFonts w:ascii="Times New Roman" w:eastAsia="SimSun" w:hAnsi="Times New Roman" w:cs="Times New Roman"/>
                                <w:sz w:val="20"/>
                                <w:szCs w:val="20"/>
                                <w:lang w:val="en-GB"/>
                              </w:rPr>
                              <w:t xml:space="preserve"> sizes for DCI formats per serving cell based on a number of configured PDCCH candidates in respective search space sets for the corresponding active DL BWP. </w:t>
                            </w:r>
                          </w:p>
                          <w:p w14:paraId="068EF4B6" w14:textId="77777777" w:rsidR="005F24E9" w:rsidRDefault="005F24E9" w:rsidP="005F24E9"/>
                        </w:txbxContent>
                      </wps:txbx>
                      <wps:bodyPr rot="0" vert="horz" wrap="square" lIns="91440" tIns="45720" rIns="91440" bIns="45720" anchor="t" anchorCtr="0">
                        <a:noAutofit/>
                      </wps:bodyPr>
                    </wps:wsp>
                  </a:graphicData>
                </a:graphic>
              </wp:inline>
            </w:drawing>
          </mc:Choice>
          <mc:Fallback>
            <w:pict>
              <v:shape w14:anchorId="3D317B5D" id="_x0000_s1028" type="#_x0000_t202" style="width:466.45pt;height:8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">
                <v:textbox>
                  <w:txbxContent>
                    <w:p w14:paraId="51CEB284" w14:textId="0E660B11" w:rsidR="005F24E9" w:rsidRPr="005F24E9" w:rsidRDefault="005F24E9" w:rsidP="005F24E9">
                      <w:pPr>
                        <w:spacing w:after="180" w:line="240" w:lineRule="auto"/>
                        <w:rPr>
                          <w:rFonts w:ascii="Times New Roman" w:eastAsia="SimSun" w:hAnsi="Times New Roman" w:cs="Times New Roman"/>
                          <w:color w:val="FF0000"/>
                          <w:sz w:val="20"/>
                          <w:szCs w:val="20"/>
                          <w:lang w:val="en-GB" w:eastAsia="zh-CN"/>
                        </w:rPr>
                      </w:pPr>
                      <w:r w:rsidRPr="005F24E9">
                        <w:rPr>
                          <w:rFonts w:ascii="Times New Roman" w:eastAsia="SimSun" w:hAnsi="Times New Roman" w:cs="Times New Roman"/>
                          <w:color w:val="FF0000"/>
                          <w:sz w:val="20"/>
                          <w:szCs w:val="20"/>
                          <w:lang w:val="en-GB" w:eastAsia="zh-CN"/>
                        </w:rPr>
                        <w:t>From 38.21</w:t>
                      </w:r>
                      <w:r>
                        <w:rPr>
                          <w:rFonts w:ascii="Times New Roman" w:eastAsia="SimSun" w:hAnsi="Times New Roman" w:cs="Times New Roman"/>
                          <w:color w:val="FF0000"/>
                          <w:sz w:val="20"/>
                          <w:szCs w:val="20"/>
                          <w:lang w:val="en-GB" w:eastAsia="zh-CN"/>
                        </w:rPr>
                        <w:t>3</w:t>
                      </w:r>
                      <w:r w:rsidRPr="005F24E9">
                        <w:rPr>
                          <w:rFonts w:ascii="Times New Roman" w:eastAsia="SimSun" w:hAnsi="Times New Roman" w:cs="Times New Roman"/>
                          <w:color w:val="FF0000"/>
                          <w:sz w:val="20"/>
                          <w:szCs w:val="20"/>
                          <w:lang w:val="en-GB" w:eastAsia="zh-CN"/>
                        </w:rPr>
                        <w:t xml:space="preserve">-g10, Clause </w:t>
                      </w:r>
                      <w:r>
                        <w:rPr>
                          <w:rFonts w:ascii="Times New Roman" w:eastAsia="SimSun" w:hAnsi="Times New Roman" w:cs="Times New Roman"/>
                          <w:color w:val="FF0000"/>
                          <w:sz w:val="20"/>
                          <w:szCs w:val="20"/>
                          <w:lang w:val="en-GB" w:eastAsia="zh-CN"/>
                        </w:rPr>
                        <w:t>10.1</w:t>
                      </w:r>
                    </w:p>
                    <w:p w14:paraId="2F706993" w14:textId="36285AA6" w:rsidR="005F24E9" w:rsidRPr="00F246DF" w:rsidRDefault="005F24E9" w:rsidP="005F24E9">
                      <w:pPr>
                        <w:spacing w:after="180" w:line="240" w:lineRule="auto"/>
                        <w:jc w:val="both"/>
                        <w:rPr>
                          <w:rFonts w:ascii="Times New Roman" w:eastAsia="SimSun" w:hAnsi="Times New Roman" w:cs="Times New Roman"/>
                          <w:sz w:val="20"/>
                          <w:szCs w:val="20"/>
                          <w:lang w:val="en-GB"/>
                        </w:rPr>
                      </w:pPr>
                      <w:r w:rsidRPr="00E67716">
                        <w:rPr>
                          <w:rFonts w:ascii="Times New Roman" w:eastAsia="SimSun" w:hAnsi="Times New Roman" w:cs="Times New Roman"/>
                          <w:sz w:val="20"/>
                          <w:szCs w:val="20"/>
                          <w:lang w:val="en-GB"/>
                        </w:rPr>
                        <w:t xml:space="preserve">A UE expects to monitor PDCCH candidates for up to 4 sizes of DCI formats that include up to 3 sizes of DCI formats with CRC scrambled by C-RNTI per serving cell. The UE counts </w:t>
                      </w:r>
                      <w:proofErr w:type="gramStart"/>
                      <w:r w:rsidRPr="00E67716">
                        <w:rPr>
                          <w:rFonts w:ascii="Times New Roman" w:eastAsia="SimSun" w:hAnsi="Times New Roman" w:cs="Times New Roman"/>
                          <w:sz w:val="20"/>
                          <w:szCs w:val="20"/>
                          <w:lang w:val="en-GB"/>
                        </w:rPr>
                        <w:t>a number of</w:t>
                      </w:r>
                      <w:proofErr w:type="gramEnd"/>
                      <w:r w:rsidRPr="00E67716">
                        <w:rPr>
                          <w:rFonts w:ascii="Times New Roman" w:eastAsia="SimSun" w:hAnsi="Times New Roman" w:cs="Times New Roman"/>
                          <w:sz w:val="20"/>
                          <w:szCs w:val="20"/>
                          <w:lang w:val="en-GB"/>
                        </w:rPr>
                        <w:t xml:space="preserve"> sizes for DCI formats per serving cell based on a number of configured PDCCH candidates in respective search space sets for the corresponding active DL BWP. </w:t>
                      </w:r>
                    </w:p>
                    <w:p w14:paraId="068EF4B6" w14:textId="77777777" w:rsidR="005F24E9" w:rsidRDefault="005F24E9" w:rsidP="005F24E9"/>
                  </w:txbxContent>
                </v:textbox>
                <w10:anchorlock/>
              </v:shape>
            </w:pict>
          </mc:Fallback>
        </mc:AlternateContent>
      </w:r>
    </w:p>
    <w:p w14:paraId="0BF6E1F7" w14:textId="77777777" w:rsidR="005F24E9" w:rsidRDefault="00A376C8" w:rsidP="00402EC8">
      <w:pPr>
        <w:jc w:val="both"/>
        <w:rPr>
          <w:rFonts w:ascii="Arial" w:hAnsi="Arial" w:cs="Arial"/>
          <w:lang w:eastAsia="ja-JP"/>
        </w:rPr>
      </w:pPr>
      <w:r>
        <w:rPr>
          <w:rFonts w:ascii="Arial" w:hAnsi="Arial" w:cs="Arial"/>
          <w:lang w:val="en-GB" w:eastAsia="ja-JP"/>
        </w:rPr>
        <w:lastRenderedPageBreak/>
        <w:t xml:space="preserve">As it is clear in these texts, there is no distinguishing between </w:t>
      </w:r>
      <w:r w:rsidR="00FA569F">
        <w:rPr>
          <w:rFonts w:ascii="Arial" w:hAnsi="Arial" w:cs="Arial"/>
          <w:lang w:val="en-GB" w:eastAsia="ja-JP"/>
        </w:rPr>
        <w:t xml:space="preserve">DCI size budgets inside and outside the active time. As such, </w:t>
      </w:r>
      <w:r w:rsidR="00FA569F">
        <w:rPr>
          <w:rFonts w:ascii="Arial" w:hAnsi="Arial" w:cs="Arial"/>
          <w:lang w:eastAsia="ja-JP"/>
        </w:rPr>
        <w:t>i</w:t>
      </w:r>
      <w:r w:rsidR="00323B34">
        <w:rPr>
          <w:rFonts w:ascii="Arial" w:hAnsi="Arial" w:cs="Arial"/>
          <w:lang w:eastAsia="ja-JP"/>
        </w:rPr>
        <w:t xml:space="preserve">n case DCI format 2-6 is counted as one of the 4 different DCI sizes, it will lead to unnecessary restriction on NW scheduling flexibility where regular scheduling DCIs may be prioritized. </w:t>
      </w:r>
    </w:p>
    <w:p w14:paraId="725543AC" w14:textId="77777777" w:rsidR="005F24E9" w:rsidRDefault="005F24E9" w:rsidP="005F24E9">
      <w:pPr>
        <w:jc w:val="both"/>
        <w:rPr>
          <w:rFonts w:ascii="Arial" w:hAnsi="Arial" w:cs="Arial"/>
          <w:lang w:eastAsia="ja-JP"/>
        </w:rPr>
      </w:pPr>
      <w:r>
        <w:rPr>
          <w:rFonts w:ascii="Arial" w:hAnsi="Arial" w:cs="Arial"/>
          <w:lang w:eastAsia="ja-JP"/>
        </w:rPr>
        <w:t xml:space="preserve">Consider the following example raised in the e-meeting 100bis-e. </w:t>
      </w:r>
    </w:p>
    <w:p w14:paraId="4ED8F448" w14:textId="7534F078" w:rsidR="005F24E9" w:rsidRPr="005F24E9" w:rsidRDefault="002D5EA2" w:rsidP="005F24E9">
      <w:pPr>
        <w:jc w:val="both"/>
        <w:rPr>
          <w:rFonts w:ascii="Arial" w:hAnsi="Arial" w:cs="Arial"/>
          <w:lang w:eastAsia="ja-JP"/>
        </w:rPr>
      </w:pPr>
      <w:r>
        <w:rPr>
          <w:rFonts w:ascii="Arial" w:hAnsi="Arial" w:cs="Arial"/>
          <w:lang w:eastAsia="ja-JP"/>
        </w:rPr>
        <w:t xml:space="preserve">Can </w:t>
      </w:r>
      <w:r w:rsidR="005F24E9" w:rsidRPr="005F24E9">
        <w:rPr>
          <w:rFonts w:ascii="Arial" w:hAnsi="Arial" w:cs="Arial"/>
          <w:lang w:eastAsia="ja-JP"/>
        </w:rPr>
        <w:t xml:space="preserve">UE be configured for following case (DCIs monitored across inside/outside active time) ? </w:t>
      </w:r>
    </w:p>
    <w:p w14:paraId="74205DCC" w14:textId="77777777" w:rsidR="005F24E9" w:rsidRPr="005F24E9" w:rsidRDefault="005F24E9" w:rsidP="005F24E9">
      <w:pPr>
        <w:jc w:val="both"/>
        <w:rPr>
          <w:rFonts w:ascii="Arial" w:hAnsi="Arial" w:cs="Arial"/>
          <w:lang w:eastAsia="ja-JP"/>
        </w:rPr>
      </w:pPr>
      <w:r w:rsidRPr="005F24E9">
        <w:rPr>
          <w:rFonts w:ascii="Arial" w:hAnsi="Arial" w:cs="Arial"/>
          <w:lang w:eastAsia="ja-JP"/>
        </w:rPr>
        <w:t>•</w:t>
      </w:r>
      <w:r w:rsidRPr="005F24E9">
        <w:rPr>
          <w:rFonts w:ascii="Arial" w:hAnsi="Arial" w:cs="Arial"/>
          <w:lang w:eastAsia="ja-JP"/>
        </w:rPr>
        <w:tab/>
        <w:t xml:space="preserve">one size for DCI 2-6 (e.g. 6 bits) </w:t>
      </w:r>
    </w:p>
    <w:p w14:paraId="18BB4DAD" w14:textId="77777777" w:rsidR="005F24E9" w:rsidRPr="005F24E9" w:rsidRDefault="005F24E9" w:rsidP="005F24E9">
      <w:pPr>
        <w:jc w:val="both"/>
        <w:rPr>
          <w:rFonts w:ascii="Arial" w:hAnsi="Arial" w:cs="Arial"/>
          <w:lang w:eastAsia="ja-JP"/>
        </w:rPr>
      </w:pPr>
      <w:r w:rsidRPr="005F24E9">
        <w:rPr>
          <w:rFonts w:ascii="Arial" w:hAnsi="Arial" w:cs="Arial"/>
          <w:lang w:eastAsia="ja-JP"/>
        </w:rPr>
        <w:t>•</w:t>
      </w:r>
      <w:r w:rsidRPr="005F24E9">
        <w:rPr>
          <w:rFonts w:ascii="Arial" w:hAnsi="Arial" w:cs="Arial"/>
          <w:lang w:eastAsia="ja-JP"/>
        </w:rPr>
        <w:tab/>
        <w:t xml:space="preserve">four other sizes for other DCIs 0-x/1-x/2-x (e.g. 40,50,60,70 bits) </w:t>
      </w:r>
    </w:p>
    <w:p w14:paraId="0EC50F11" w14:textId="1590686F" w:rsidR="002D5EA2" w:rsidRDefault="005F24E9" w:rsidP="00402EC8">
      <w:pPr>
        <w:jc w:val="both"/>
        <w:rPr>
          <w:rFonts w:ascii="Arial" w:hAnsi="Arial" w:cs="Arial"/>
          <w:lang w:eastAsia="ja-JP"/>
        </w:rPr>
      </w:pPr>
      <w:r>
        <w:rPr>
          <w:rFonts w:ascii="Arial" w:hAnsi="Arial" w:cs="Arial"/>
          <w:lang w:eastAsia="ja-JP"/>
        </w:rPr>
        <w:t>B</w:t>
      </w:r>
      <w:r w:rsidRPr="005F24E9">
        <w:rPr>
          <w:rFonts w:ascii="Arial" w:hAnsi="Arial" w:cs="Arial"/>
          <w:lang w:eastAsia="ja-JP"/>
        </w:rPr>
        <w:t xml:space="preserve">ased on the </w:t>
      </w:r>
      <w:r w:rsidR="00E00F4E">
        <w:rPr>
          <w:rFonts w:ascii="Arial" w:hAnsi="Arial" w:cs="Arial"/>
          <w:lang w:eastAsia="ja-JP"/>
        </w:rPr>
        <w:t xml:space="preserve">current </w:t>
      </w:r>
      <w:r w:rsidRPr="005F24E9">
        <w:rPr>
          <w:rFonts w:ascii="Arial" w:hAnsi="Arial" w:cs="Arial"/>
          <w:lang w:eastAsia="ja-JP"/>
        </w:rPr>
        <w:t>38.212 text</w:t>
      </w:r>
      <w:r>
        <w:rPr>
          <w:rFonts w:ascii="Arial" w:hAnsi="Arial" w:cs="Arial"/>
          <w:lang w:eastAsia="ja-JP"/>
        </w:rPr>
        <w:t xml:space="preserve">, configuration such as </w:t>
      </w:r>
      <w:r w:rsidRPr="005F24E9">
        <w:rPr>
          <w:rFonts w:ascii="Arial" w:hAnsi="Arial" w:cs="Arial"/>
          <w:lang w:eastAsia="ja-JP"/>
        </w:rPr>
        <w:t xml:space="preserve">above is not possible (i.e. </w:t>
      </w:r>
      <w:r>
        <w:rPr>
          <w:rFonts w:ascii="Arial" w:hAnsi="Arial" w:cs="Arial"/>
          <w:lang w:eastAsia="ja-JP"/>
        </w:rPr>
        <w:t xml:space="preserve">because </w:t>
      </w:r>
      <w:r w:rsidRPr="005F24E9">
        <w:rPr>
          <w:rFonts w:ascii="Arial" w:hAnsi="Arial" w:cs="Arial"/>
          <w:lang w:eastAsia="ja-JP"/>
        </w:rPr>
        <w:t xml:space="preserve">total </w:t>
      </w:r>
      <w:r w:rsidR="002D5EA2">
        <w:rPr>
          <w:rFonts w:ascii="Arial" w:hAnsi="Arial" w:cs="Arial"/>
          <w:lang w:eastAsia="ja-JP"/>
        </w:rPr>
        <w:t>would be counted as</w:t>
      </w:r>
      <w:r w:rsidRPr="005F24E9">
        <w:rPr>
          <w:rFonts w:ascii="Arial" w:hAnsi="Arial" w:cs="Arial"/>
          <w:lang w:eastAsia="ja-JP"/>
        </w:rPr>
        <w:t xml:space="preserve"> 5 sizes</w:t>
      </w:r>
      <w:r w:rsidR="002D5EA2">
        <w:rPr>
          <w:rFonts w:ascii="Arial" w:hAnsi="Arial" w:cs="Arial"/>
          <w:lang w:eastAsia="ja-JP"/>
        </w:rPr>
        <w:t xml:space="preserve"> i.e. exceeding limits in specification</w:t>
      </w:r>
      <w:r w:rsidRPr="005F24E9">
        <w:rPr>
          <w:rFonts w:ascii="Arial" w:hAnsi="Arial" w:cs="Arial"/>
          <w:lang w:eastAsia="ja-JP"/>
        </w:rPr>
        <w:t>). The DCI 2-6 size must be enlarged from 6 bits to 40 bits to satisfy budget</w:t>
      </w:r>
      <w:r>
        <w:rPr>
          <w:rFonts w:ascii="Arial" w:hAnsi="Arial" w:cs="Arial"/>
          <w:lang w:eastAsia="ja-JP"/>
        </w:rPr>
        <w:t xml:space="preserve">, which would </w:t>
      </w:r>
      <w:r w:rsidR="002D5EA2">
        <w:rPr>
          <w:rFonts w:ascii="Arial" w:hAnsi="Arial" w:cs="Arial"/>
          <w:lang w:eastAsia="ja-JP"/>
        </w:rPr>
        <w:t>negatively</w:t>
      </w:r>
      <w:r>
        <w:rPr>
          <w:rFonts w:ascii="Arial" w:hAnsi="Arial" w:cs="Arial"/>
          <w:lang w:eastAsia="ja-JP"/>
        </w:rPr>
        <w:t xml:space="preserve"> impact WUS performance. Or else NW </w:t>
      </w:r>
      <w:r w:rsidR="002D5EA2">
        <w:rPr>
          <w:rFonts w:ascii="Arial" w:hAnsi="Arial" w:cs="Arial"/>
          <w:lang w:eastAsia="ja-JP"/>
        </w:rPr>
        <w:t>must</w:t>
      </w:r>
      <w:r>
        <w:rPr>
          <w:rFonts w:ascii="Arial" w:hAnsi="Arial" w:cs="Arial"/>
          <w:lang w:eastAsia="ja-JP"/>
        </w:rPr>
        <w:t xml:space="preserve"> </w:t>
      </w:r>
      <w:r w:rsidR="002D5EA2">
        <w:rPr>
          <w:rFonts w:ascii="Arial" w:hAnsi="Arial" w:cs="Arial"/>
          <w:lang w:eastAsia="ja-JP"/>
        </w:rPr>
        <w:t xml:space="preserve">manage with only three DCI sizes within Active time, which would also be undesirable. </w:t>
      </w:r>
    </w:p>
    <w:p w14:paraId="6B0AE8A2" w14:textId="506DD8E6" w:rsidR="005F24E9" w:rsidRDefault="002D5EA2" w:rsidP="00402EC8">
      <w:pPr>
        <w:jc w:val="both"/>
        <w:rPr>
          <w:rFonts w:ascii="Arial" w:hAnsi="Arial" w:cs="Arial"/>
          <w:lang w:eastAsia="ja-JP"/>
        </w:rPr>
      </w:pPr>
      <w:r>
        <w:rPr>
          <w:rFonts w:ascii="Arial" w:hAnsi="Arial" w:cs="Arial"/>
          <w:lang w:eastAsia="ja-JP"/>
        </w:rPr>
        <w:t xml:space="preserve">It is very clear none of the proposals in discussions so far require UE to monitor more than 4 sizes at any given time – rather the discussion is whether the four sizes are the same within and outside active time. </w:t>
      </w:r>
    </w:p>
    <w:p w14:paraId="517C9711" w14:textId="3B0E62F9" w:rsidR="002D5EA2" w:rsidRDefault="000A7737" w:rsidP="00402EC8">
      <w:pPr>
        <w:jc w:val="both"/>
        <w:rPr>
          <w:rFonts w:ascii="Arial" w:hAnsi="Arial" w:cs="Arial"/>
          <w:lang w:eastAsia="ja-JP"/>
        </w:rPr>
      </w:pPr>
      <w:r>
        <w:rPr>
          <w:rFonts w:ascii="Arial" w:hAnsi="Arial" w:cs="Arial"/>
          <w:lang w:eastAsia="ja-JP"/>
        </w:rPr>
        <w:t>Since DCI format 2-6 is only monitored outside the active time, it is proposed to clarify that it should not be counted as one of the 4 different DCI sized configured per cell</w:t>
      </w:r>
      <w:r w:rsidR="000C1C93">
        <w:rPr>
          <w:rFonts w:ascii="Arial" w:hAnsi="Arial" w:cs="Arial"/>
          <w:lang w:eastAsia="ja-JP"/>
        </w:rPr>
        <w:t xml:space="preserve">, or </w:t>
      </w:r>
      <w:r w:rsidR="00FB1E0A">
        <w:rPr>
          <w:rFonts w:ascii="Arial" w:hAnsi="Arial" w:cs="Arial"/>
          <w:lang w:eastAsia="ja-JP"/>
        </w:rPr>
        <w:t xml:space="preserve">at least the DCI budget </w:t>
      </w:r>
      <w:r w:rsidR="00E00F4E">
        <w:rPr>
          <w:rFonts w:ascii="Arial" w:hAnsi="Arial" w:cs="Arial"/>
          <w:lang w:eastAsia="ja-JP"/>
        </w:rPr>
        <w:t xml:space="preserve">sizes </w:t>
      </w:r>
      <w:r w:rsidR="00FB1E0A">
        <w:rPr>
          <w:rFonts w:ascii="Arial" w:hAnsi="Arial" w:cs="Arial"/>
          <w:lang w:eastAsia="ja-JP"/>
        </w:rPr>
        <w:t>inside, and outside active time are counted separately</w:t>
      </w:r>
      <w:r>
        <w:rPr>
          <w:rFonts w:ascii="Arial" w:hAnsi="Arial" w:cs="Arial"/>
          <w:lang w:eastAsia="ja-JP"/>
        </w:rPr>
        <w:t>.</w:t>
      </w:r>
      <w:r w:rsidR="002D5EA2">
        <w:rPr>
          <w:rFonts w:ascii="Arial" w:hAnsi="Arial" w:cs="Arial"/>
          <w:lang w:eastAsia="ja-JP"/>
        </w:rPr>
        <w:t xml:space="preserve"> If it is interpreted that such is the case already with current specification, it would be good to know that as well and take it as a conclusion.</w:t>
      </w:r>
    </w:p>
    <w:p w14:paraId="22C01884" w14:textId="34DB1FD2" w:rsidR="002D5EA2" w:rsidRPr="00635FEB" w:rsidRDefault="00635FEB" w:rsidP="00635FEB">
      <w:pPr>
        <w:pStyle w:val="Observation"/>
        <w:numPr>
          <w:ilvl w:val="0"/>
          <w:numId w:val="4"/>
        </w:numPr>
        <w:ind w:left="1701" w:hanging="1701"/>
        <w:rPr>
          <w:rFonts w:cs="Arial"/>
        </w:rPr>
      </w:pPr>
      <w:bookmarkStart w:id="8" w:name="_Toc40438039"/>
      <w:r w:rsidRPr="00635FEB">
        <w:rPr>
          <w:rFonts w:cs="Arial"/>
        </w:rPr>
        <w:t xml:space="preserve">Configuring </w:t>
      </w:r>
      <w:r w:rsidR="002D5EA2" w:rsidRPr="00635FEB">
        <w:rPr>
          <w:rFonts w:cs="Arial"/>
        </w:rPr>
        <w:t>DCI format 2-6</w:t>
      </w:r>
      <w:r w:rsidRPr="00635FEB">
        <w:rPr>
          <w:rFonts w:cs="Arial"/>
        </w:rPr>
        <w:t xml:space="preserve"> without any change to specification </w:t>
      </w:r>
      <w:r w:rsidR="002D5EA2" w:rsidRPr="00635FEB">
        <w:rPr>
          <w:rFonts w:cs="Arial"/>
        </w:rPr>
        <w:t xml:space="preserve">can </w:t>
      </w:r>
      <w:r w:rsidRPr="00635FEB">
        <w:rPr>
          <w:rFonts w:cs="Arial"/>
        </w:rPr>
        <w:t>1) negatively impact</w:t>
      </w:r>
      <w:r w:rsidR="002D5EA2" w:rsidRPr="00635FEB">
        <w:rPr>
          <w:rFonts w:cs="Arial"/>
        </w:rPr>
        <w:t xml:space="preserve"> the DCI size budget </w:t>
      </w:r>
      <w:r w:rsidRPr="00635FEB">
        <w:rPr>
          <w:rFonts w:cs="Arial"/>
        </w:rPr>
        <w:t>available for DCIs monitored within Active time, and/or 2) negatively impact WUS performance. Counting DCI sizes in the budgets separately within or outside active time will mitigate such impacts</w:t>
      </w:r>
      <w:r>
        <w:rPr>
          <w:rFonts w:cs="Arial"/>
        </w:rPr>
        <w:t xml:space="preserve"> without any impact on UE hardware complexity</w:t>
      </w:r>
      <w:r w:rsidRPr="00635FEB">
        <w:rPr>
          <w:rFonts w:cs="Arial"/>
        </w:rPr>
        <w:t>.</w:t>
      </w:r>
      <w:bookmarkEnd w:id="8"/>
      <w:r w:rsidRPr="00635FEB">
        <w:rPr>
          <w:rFonts w:cs="Arial"/>
        </w:rPr>
        <w:t xml:space="preserve"> </w:t>
      </w:r>
    </w:p>
    <w:p w14:paraId="6216450A" w14:textId="20B7D1E7" w:rsidR="00D61FD2" w:rsidRDefault="00D61FD2" w:rsidP="00635FEB">
      <w:pPr>
        <w:pStyle w:val="Proposal"/>
        <w:numPr>
          <w:ilvl w:val="0"/>
          <w:numId w:val="0"/>
        </w:numPr>
        <w:spacing w:line="256" w:lineRule="auto"/>
        <w:rPr>
          <w:rFonts w:cs="Arial"/>
          <w:lang w:eastAsia="ja-JP"/>
        </w:rPr>
      </w:pPr>
    </w:p>
    <w:p w14:paraId="46FC3DDE" w14:textId="4941BA2C" w:rsidR="00635FEB" w:rsidRPr="00E67716" w:rsidRDefault="00635FEB" w:rsidP="00635FEB">
      <w:pPr>
        <w:pStyle w:val="Proposal"/>
        <w:numPr>
          <w:ilvl w:val="0"/>
          <w:numId w:val="2"/>
        </w:numPr>
        <w:spacing w:line="256" w:lineRule="auto"/>
        <w:rPr>
          <w:rFonts w:cs="Arial"/>
          <w:lang w:eastAsia="ja-JP"/>
        </w:rPr>
      </w:pPr>
      <w:bookmarkStart w:id="9" w:name="_Hlk40438067"/>
      <w:bookmarkStart w:id="10" w:name="_Toc40472154"/>
      <w:r>
        <w:rPr>
          <w:rFonts w:cs="Arial"/>
        </w:rPr>
        <w:t>DCI sizes in the budget calculation are counted separately for the cases of within Active time and outside Active time.</w:t>
      </w:r>
      <w:bookmarkEnd w:id="10"/>
    </w:p>
    <w:bookmarkEnd w:id="9"/>
    <w:p w14:paraId="45255F4E" w14:textId="55DE5B44" w:rsidR="00323B34" w:rsidRDefault="00A50B87" w:rsidP="007B53DF">
      <w:pPr>
        <w:jc w:val="both"/>
        <w:rPr>
          <w:rFonts w:eastAsia="DengXian"/>
        </w:rPr>
      </w:pPr>
      <w:r>
        <w:rPr>
          <w:rFonts w:ascii="Arial" w:hAnsi="Arial" w:cs="Arial"/>
          <w:lang w:eastAsia="ja-JP"/>
        </w:rPr>
        <w:t>Based on the above, the following proposal is made to modify the relevant part in 38.212</w:t>
      </w:r>
      <w:r w:rsidR="000946D5">
        <w:rPr>
          <w:rFonts w:ascii="Arial" w:hAnsi="Arial" w:cs="Arial"/>
          <w:lang w:eastAsia="ja-JP"/>
        </w:rPr>
        <w:t>.</w:t>
      </w:r>
      <w:r>
        <w:rPr>
          <w:rFonts w:ascii="Arial" w:hAnsi="Arial" w:cs="Arial"/>
          <w:lang w:eastAsia="ja-JP"/>
        </w:rPr>
        <w:t xml:space="preserve"> </w:t>
      </w:r>
      <w:r w:rsidR="00635FEB">
        <w:rPr>
          <w:rFonts w:ascii="Arial" w:hAnsi="Arial" w:cs="Arial"/>
          <w:lang w:eastAsia="ja-JP"/>
        </w:rPr>
        <w:t>If there is a need to also update other parts of the specification, that can also be discussed.</w:t>
      </w:r>
    </w:p>
    <w:p w14:paraId="45C61831" w14:textId="2FDD313D" w:rsidR="00323B34" w:rsidRDefault="00323B34" w:rsidP="00635FEB">
      <w:pPr>
        <w:pStyle w:val="Proposal"/>
        <w:numPr>
          <w:ilvl w:val="0"/>
          <w:numId w:val="2"/>
        </w:numPr>
        <w:spacing w:line="256" w:lineRule="auto"/>
        <w:rPr>
          <w:rFonts w:cs="Arial"/>
        </w:rPr>
      </w:pPr>
      <w:bookmarkStart w:id="11" w:name="_Toc32563229"/>
      <w:bookmarkStart w:id="12" w:name="_Toc37407514"/>
      <w:bookmarkStart w:id="13" w:name="_Toc40472155"/>
      <w:r>
        <w:rPr>
          <w:rFonts w:cs="Arial"/>
        </w:rPr>
        <w:t>Adopt TP</w:t>
      </w:r>
      <w:r w:rsidR="006B43A5">
        <w:rPr>
          <w:rFonts w:cs="Arial"/>
        </w:rPr>
        <w:t>1</w:t>
      </w:r>
      <w:r>
        <w:rPr>
          <w:rFonts w:cs="Arial"/>
        </w:rPr>
        <w:t xml:space="preserve"> for 38.212 subclause 7.3.1.0</w:t>
      </w:r>
      <w:r w:rsidR="00290EF4">
        <w:rPr>
          <w:rFonts w:cs="Arial"/>
        </w:rPr>
        <w:t xml:space="preserve"> DCI sizes in the budget calculation are counted separately for the cases of within Active time and outside Active time</w:t>
      </w:r>
      <w:r w:rsidR="00625C04">
        <w:rPr>
          <w:rFonts w:cs="Arial"/>
        </w:rPr>
        <w:t>.</w:t>
      </w:r>
      <w:bookmarkEnd w:id="13"/>
      <w:r w:rsidR="00625C04" w:rsidDel="00625C04">
        <w:rPr>
          <w:rFonts w:cs="Arial"/>
        </w:rPr>
        <w:t xml:space="preserve"> </w:t>
      </w:r>
      <w:bookmarkEnd w:id="11"/>
      <w:bookmarkEnd w:id="12"/>
    </w:p>
    <w:p w14:paraId="5B9AE179" w14:textId="6E8B83E6" w:rsidR="00323B34" w:rsidRDefault="00323B34" w:rsidP="00323B34">
      <w:pPr>
        <w:rPr>
          <w:rFonts w:eastAsia="SimSun"/>
          <w:lang w:eastAsia="zh-CN"/>
        </w:rPr>
      </w:pPr>
      <w:r>
        <w:rPr>
          <w:rFonts w:eastAsia="SimSun"/>
          <w:lang w:eastAsia="zh-CN"/>
        </w:rPr>
        <w:t xml:space="preserve">&lt;begin </w:t>
      </w:r>
      <w:r w:rsidR="006B43A5">
        <w:rPr>
          <w:rFonts w:eastAsia="SimSun"/>
          <w:lang w:eastAsia="zh-CN"/>
        </w:rPr>
        <w:t>TP1</w:t>
      </w:r>
      <w:r>
        <w:rPr>
          <w:rFonts w:eastAsia="SimSun"/>
          <w:lang w:eastAsia="zh-CN"/>
        </w:rPr>
        <w:t>&gt;</w:t>
      </w:r>
    </w:p>
    <w:p w14:paraId="5FC8B858" w14:textId="77777777" w:rsidR="00323B34" w:rsidRDefault="00323B34" w:rsidP="00323B34">
      <w:pPr>
        <w:rPr>
          <w:rFonts w:ascii="Times New Roman" w:hAnsi="Times New Roman" w:cs="Times New Roman"/>
          <w:sz w:val="20"/>
          <w:szCs w:val="20"/>
          <w:lang w:eastAsia="zh-CN"/>
        </w:rPr>
      </w:pPr>
      <w:r>
        <w:rPr>
          <w:rFonts w:ascii="Times New Roman" w:hAnsi="Times New Roman" w:cs="Times New Roman"/>
          <w:sz w:val="20"/>
          <w:szCs w:val="20"/>
          <w:lang w:eastAsia="zh-CN"/>
        </w:rPr>
        <w:t>Step 3:</w:t>
      </w:r>
    </w:p>
    <w:p w14:paraId="3254FC8F" w14:textId="77777777" w:rsidR="00323B34" w:rsidRDefault="00323B34" w:rsidP="00323B34">
      <w:pPr>
        <w:pStyle w:val="B1"/>
        <w:rPr>
          <w:rFonts w:cs="Times New Roman"/>
          <w:sz w:val="20"/>
          <w:szCs w:val="20"/>
          <w:lang w:eastAsia="zh-CN"/>
        </w:rPr>
      </w:pPr>
      <w:r>
        <w:rPr>
          <w:rFonts w:cs="Times New Roman"/>
          <w:sz w:val="20"/>
          <w:szCs w:val="20"/>
          <w:lang w:eastAsia="zh-CN"/>
        </w:rPr>
        <w:t>-</w:t>
      </w:r>
      <w:r>
        <w:rPr>
          <w:rFonts w:cs="Times New Roman"/>
          <w:sz w:val="20"/>
          <w:szCs w:val="20"/>
          <w:lang w:eastAsia="zh-CN"/>
        </w:rPr>
        <w:tab/>
        <w:t>If both of the following conditions are fulfilled the size alignment procedure is complete</w:t>
      </w:r>
    </w:p>
    <w:p w14:paraId="0169C5B5" w14:textId="0D3FFE35" w:rsidR="00323B34" w:rsidRPr="00E67716" w:rsidRDefault="00323B34" w:rsidP="00323B34">
      <w:pPr>
        <w:pStyle w:val="B2"/>
        <w:rPr>
          <w:rFonts w:cs="Times New Roman"/>
          <w:color w:val="FF0000"/>
          <w:sz w:val="20"/>
          <w:szCs w:val="20"/>
          <w:lang w:eastAsia="zh-CN"/>
        </w:rPr>
      </w:pPr>
      <w:r>
        <w:rPr>
          <w:rFonts w:cs="Times New Roman"/>
          <w:sz w:val="20"/>
          <w:szCs w:val="20"/>
          <w:lang w:eastAsia="zh-CN"/>
        </w:rPr>
        <w:t>-</w:t>
      </w:r>
      <w:r>
        <w:rPr>
          <w:rFonts w:cs="Times New Roman"/>
          <w:sz w:val="20"/>
          <w:szCs w:val="20"/>
          <w:lang w:eastAsia="zh-CN"/>
        </w:rPr>
        <w:tab/>
        <w:t xml:space="preserve">the total number of different DCI sizes configured to monitor </w:t>
      </w:r>
      <w:r w:rsidR="00003D77" w:rsidRPr="00003D77">
        <w:rPr>
          <w:rFonts w:cs="Times New Roman"/>
          <w:color w:val="FF0000"/>
          <w:sz w:val="20"/>
          <w:szCs w:val="20"/>
          <w:lang w:eastAsia="zh-CN"/>
        </w:rPr>
        <w:t xml:space="preserve">inside active time </w:t>
      </w:r>
      <w:r>
        <w:rPr>
          <w:rFonts w:cs="Times New Roman"/>
          <w:sz w:val="20"/>
          <w:szCs w:val="20"/>
          <w:lang w:eastAsia="zh-CN"/>
        </w:rPr>
        <w:t xml:space="preserve">is no more than 4 </w:t>
      </w:r>
      <w:r w:rsidRPr="005F24E9">
        <w:rPr>
          <w:rFonts w:cs="Times New Roman"/>
          <w:sz w:val="20"/>
          <w:szCs w:val="20"/>
          <w:lang w:eastAsia="zh-CN"/>
        </w:rPr>
        <w:t>for the cell</w:t>
      </w:r>
      <w:r w:rsidR="005042B3" w:rsidRPr="005F24E9">
        <w:rPr>
          <w:rFonts w:cs="Times New Roman"/>
          <w:sz w:val="20"/>
          <w:szCs w:val="20"/>
          <w:lang w:eastAsia="zh-CN"/>
        </w:rPr>
        <w:t xml:space="preserve"> </w:t>
      </w:r>
    </w:p>
    <w:p w14:paraId="5527C7A2" w14:textId="6C17D3D5" w:rsidR="00003D77" w:rsidRPr="00003D77" w:rsidRDefault="00003D77" w:rsidP="00003D77">
      <w:pPr>
        <w:pStyle w:val="B2"/>
        <w:rPr>
          <w:rFonts w:cs="Times New Roman"/>
          <w:color w:val="FF0000"/>
          <w:sz w:val="20"/>
          <w:szCs w:val="20"/>
          <w:lang w:eastAsia="zh-CN"/>
        </w:rPr>
      </w:pPr>
      <w:r w:rsidRPr="00003D77">
        <w:rPr>
          <w:rFonts w:cs="Times New Roman"/>
          <w:color w:val="FF0000"/>
          <w:sz w:val="20"/>
          <w:szCs w:val="20"/>
          <w:lang w:eastAsia="zh-CN"/>
        </w:rPr>
        <w:t>-</w:t>
      </w:r>
      <w:r w:rsidRPr="00003D77">
        <w:rPr>
          <w:rFonts w:cs="Times New Roman"/>
          <w:color w:val="FF0000"/>
          <w:sz w:val="20"/>
          <w:szCs w:val="20"/>
          <w:lang w:eastAsia="zh-CN"/>
        </w:rPr>
        <w:tab/>
        <w:t xml:space="preserve">the total number of different DCI sizes configured to monitor outside active time is no more than 4 for the cell </w:t>
      </w:r>
    </w:p>
    <w:p w14:paraId="51D2565E" w14:textId="462384CA" w:rsidR="00323B34" w:rsidRDefault="00323B34" w:rsidP="00323B34">
      <w:pPr>
        <w:pStyle w:val="B2"/>
        <w:rPr>
          <w:rFonts w:cs="Times New Roman"/>
          <w:sz w:val="20"/>
          <w:szCs w:val="20"/>
          <w:lang w:eastAsia="zh-CN"/>
        </w:rPr>
      </w:pPr>
      <w:r>
        <w:rPr>
          <w:rFonts w:cs="Times New Roman"/>
          <w:sz w:val="20"/>
          <w:szCs w:val="20"/>
          <w:lang w:eastAsia="zh-CN"/>
        </w:rPr>
        <w:t>-</w:t>
      </w:r>
      <w:r>
        <w:rPr>
          <w:rFonts w:cs="Times New Roman"/>
          <w:sz w:val="20"/>
          <w:szCs w:val="20"/>
          <w:lang w:eastAsia="zh-CN"/>
        </w:rPr>
        <w:tab/>
        <w:t>the total number of different DCI sizes with C-RNTI configured to monitor is no more than 3 for the cell</w:t>
      </w:r>
    </w:p>
    <w:p w14:paraId="5BAA031C" w14:textId="745E140E" w:rsidR="005F24E9" w:rsidRDefault="005F24E9" w:rsidP="00323B34">
      <w:pPr>
        <w:pStyle w:val="B2"/>
        <w:rPr>
          <w:rFonts w:cs="Times New Roman"/>
          <w:sz w:val="20"/>
          <w:szCs w:val="20"/>
          <w:lang w:eastAsia="zh-CN"/>
        </w:rPr>
      </w:pPr>
      <w:r>
        <w:rPr>
          <w:rFonts w:cs="Times New Roman"/>
          <w:sz w:val="20"/>
          <w:szCs w:val="20"/>
          <w:lang w:eastAsia="zh-CN"/>
        </w:rPr>
        <w:t>&lt;omit unchanged text&gt;</w:t>
      </w:r>
    </w:p>
    <w:p w14:paraId="5834647B" w14:textId="6CFFA536" w:rsidR="005F24E9" w:rsidRDefault="005F24E9" w:rsidP="00323B34">
      <w:pPr>
        <w:pStyle w:val="B2"/>
        <w:rPr>
          <w:rFonts w:cs="Times New Roman"/>
          <w:sz w:val="20"/>
          <w:szCs w:val="20"/>
          <w:lang w:eastAsia="zh-CN"/>
        </w:rPr>
      </w:pPr>
    </w:p>
    <w:p w14:paraId="4E094AFF" w14:textId="77777777"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The UE is not expected to handle a configuration that, after applying the above steps, results in</w:t>
      </w:r>
    </w:p>
    <w:p w14:paraId="558EEE5B" w14:textId="51C529F1"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w:t>
      </w:r>
      <w:r w:rsidRPr="005F24E9">
        <w:rPr>
          <w:rFonts w:cs="Times New Roman"/>
          <w:sz w:val="20"/>
          <w:szCs w:val="20"/>
          <w:lang w:val="en-GB" w:eastAsia="zh-CN"/>
        </w:rPr>
        <w:tab/>
        <w:t xml:space="preserve">the total number of different DCI sizes configured to monitor </w:t>
      </w:r>
      <w:r w:rsidR="00003D77" w:rsidRPr="00003D77">
        <w:rPr>
          <w:rFonts w:cs="Times New Roman"/>
          <w:color w:val="FF0000"/>
          <w:sz w:val="20"/>
          <w:szCs w:val="20"/>
          <w:lang w:eastAsia="zh-CN"/>
        </w:rPr>
        <w:t xml:space="preserve">inside active time </w:t>
      </w:r>
      <w:r w:rsidRPr="005F24E9">
        <w:rPr>
          <w:rFonts w:cs="Times New Roman"/>
          <w:sz w:val="20"/>
          <w:szCs w:val="20"/>
          <w:lang w:val="en-GB" w:eastAsia="zh-CN"/>
        </w:rPr>
        <w:t xml:space="preserve">is more than 4 for the </w:t>
      </w:r>
      <w:proofErr w:type="gramStart"/>
      <w:r w:rsidRPr="005F24E9">
        <w:rPr>
          <w:rFonts w:cs="Times New Roman"/>
          <w:sz w:val="20"/>
          <w:szCs w:val="20"/>
          <w:lang w:val="en-GB" w:eastAsia="zh-CN"/>
        </w:rPr>
        <w:t>cell</w:t>
      </w:r>
      <w:r w:rsidRPr="005F24E9">
        <w:rPr>
          <w:rFonts w:cs="Times New Roman"/>
          <w:color w:val="FF0000"/>
          <w:sz w:val="20"/>
          <w:szCs w:val="20"/>
          <w:lang w:eastAsia="zh-CN"/>
        </w:rPr>
        <w:t xml:space="preserve"> </w:t>
      </w:r>
      <w:r w:rsidRPr="005F24E9">
        <w:rPr>
          <w:rFonts w:cs="Times New Roman"/>
          <w:sz w:val="20"/>
          <w:szCs w:val="20"/>
          <w:lang w:val="en-GB" w:eastAsia="zh-CN"/>
        </w:rPr>
        <w:t>;</w:t>
      </w:r>
      <w:proofErr w:type="gramEnd"/>
      <w:r w:rsidRPr="005F24E9">
        <w:rPr>
          <w:rFonts w:cs="Times New Roman"/>
          <w:sz w:val="20"/>
          <w:szCs w:val="20"/>
          <w:lang w:val="en-GB" w:eastAsia="zh-CN"/>
        </w:rPr>
        <w:t xml:space="preserve"> or</w:t>
      </w:r>
    </w:p>
    <w:p w14:paraId="730DB839" w14:textId="312B7487" w:rsidR="00003D77" w:rsidRPr="00003D77" w:rsidRDefault="00003D77" w:rsidP="00003D77">
      <w:pPr>
        <w:pStyle w:val="B2"/>
        <w:rPr>
          <w:rFonts w:cs="Times New Roman"/>
          <w:color w:val="FF0000"/>
          <w:sz w:val="20"/>
          <w:szCs w:val="20"/>
          <w:lang w:val="en-GB" w:eastAsia="zh-CN"/>
        </w:rPr>
      </w:pPr>
      <w:r w:rsidRPr="00003D77">
        <w:rPr>
          <w:rFonts w:cs="Times New Roman"/>
          <w:color w:val="FF0000"/>
          <w:sz w:val="20"/>
          <w:szCs w:val="20"/>
          <w:lang w:val="en-GB" w:eastAsia="zh-CN"/>
        </w:rPr>
        <w:lastRenderedPageBreak/>
        <w:t>-</w:t>
      </w:r>
      <w:r w:rsidRPr="00003D77">
        <w:rPr>
          <w:rFonts w:cs="Times New Roman"/>
          <w:color w:val="FF0000"/>
          <w:sz w:val="20"/>
          <w:szCs w:val="20"/>
          <w:lang w:val="en-GB" w:eastAsia="zh-CN"/>
        </w:rPr>
        <w:tab/>
        <w:t xml:space="preserve">the total number of different DCI sizes configured to monitor </w:t>
      </w:r>
      <w:r w:rsidRPr="00003D77">
        <w:rPr>
          <w:rFonts w:cs="Times New Roman"/>
          <w:color w:val="FF0000"/>
          <w:sz w:val="20"/>
          <w:szCs w:val="20"/>
          <w:lang w:eastAsia="zh-CN"/>
        </w:rPr>
        <w:t xml:space="preserve">outside active time </w:t>
      </w:r>
      <w:r w:rsidRPr="00003D77">
        <w:rPr>
          <w:rFonts w:cs="Times New Roman"/>
          <w:color w:val="FF0000"/>
          <w:sz w:val="20"/>
          <w:szCs w:val="20"/>
          <w:lang w:val="en-GB" w:eastAsia="zh-CN"/>
        </w:rPr>
        <w:t xml:space="preserve">is more than 4 for the </w:t>
      </w:r>
      <w:proofErr w:type="gramStart"/>
      <w:r w:rsidRPr="00003D77">
        <w:rPr>
          <w:rFonts w:cs="Times New Roman"/>
          <w:color w:val="FF0000"/>
          <w:sz w:val="20"/>
          <w:szCs w:val="20"/>
          <w:lang w:val="en-GB" w:eastAsia="zh-CN"/>
        </w:rPr>
        <w:t>cell</w:t>
      </w:r>
      <w:r w:rsidRPr="00003D77">
        <w:rPr>
          <w:rFonts w:cs="Times New Roman"/>
          <w:color w:val="FF0000"/>
          <w:sz w:val="20"/>
          <w:szCs w:val="20"/>
          <w:lang w:eastAsia="zh-CN"/>
        </w:rPr>
        <w:t xml:space="preserve"> </w:t>
      </w:r>
      <w:r w:rsidRPr="00003D77">
        <w:rPr>
          <w:rFonts w:cs="Times New Roman"/>
          <w:color w:val="FF0000"/>
          <w:sz w:val="20"/>
          <w:szCs w:val="20"/>
          <w:lang w:val="en-GB" w:eastAsia="zh-CN"/>
        </w:rPr>
        <w:t>;</w:t>
      </w:r>
      <w:proofErr w:type="gramEnd"/>
      <w:r w:rsidRPr="00003D77">
        <w:rPr>
          <w:rFonts w:cs="Times New Roman"/>
          <w:color w:val="FF0000"/>
          <w:sz w:val="20"/>
          <w:szCs w:val="20"/>
          <w:lang w:val="en-GB" w:eastAsia="zh-CN"/>
        </w:rPr>
        <w:t xml:space="preserve"> or</w:t>
      </w:r>
    </w:p>
    <w:p w14:paraId="675AEB1A" w14:textId="77777777"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w:t>
      </w:r>
      <w:r w:rsidRPr="005F24E9">
        <w:rPr>
          <w:rFonts w:cs="Times New Roman"/>
          <w:sz w:val="20"/>
          <w:szCs w:val="20"/>
          <w:lang w:val="en-GB" w:eastAsia="zh-CN"/>
        </w:rPr>
        <w:tab/>
        <w:t>the total number of different DCI sizes with C-RNTI configured to monitor is more than 3 for the cell; or</w:t>
      </w:r>
    </w:p>
    <w:p w14:paraId="25FA40AE" w14:textId="77777777"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w:t>
      </w:r>
      <w:r w:rsidRPr="005F24E9">
        <w:rPr>
          <w:rFonts w:cs="Times New Roman"/>
          <w:sz w:val="20"/>
          <w:szCs w:val="20"/>
          <w:lang w:val="en-GB" w:eastAsia="zh-CN"/>
        </w:rPr>
        <w:tab/>
        <w:t>the size of DCI format 0_0 in a UE-specific search space is equal to DCI format 0_1 in another UE-specific search space; or</w:t>
      </w:r>
    </w:p>
    <w:p w14:paraId="0C900CD6" w14:textId="77777777"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w:t>
      </w:r>
      <w:r w:rsidRPr="005F24E9">
        <w:rPr>
          <w:rFonts w:cs="Times New Roman"/>
          <w:sz w:val="20"/>
          <w:szCs w:val="20"/>
          <w:lang w:val="en-GB" w:eastAsia="zh-CN"/>
        </w:rPr>
        <w:tab/>
        <w:t>the size of DCI format 1_0 in a UE-specific search space is equal to DCI format 1_1 in another UE-specific search space; or</w:t>
      </w:r>
    </w:p>
    <w:p w14:paraId="0D491502" w14:textId="77777777"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w:t>
      </w:r>
      <w:r w:rsidRPr="005F24E9">
        <w:rPr>
          <w:rFonts w:cs="Times New Roman"/>
          <w:sz w:val="20"/>
          <w:szCs w:val="20"/>
          <w:lang w:val="en-GB" w:eastAsia="zh-CN"/>
        </w:rPr>
        <w:tab/>
        <w:t>[the size of DCI format 0_0 in a UE-specific search space is equal to DCI format 0_2 in another UE-specific search space; or]</w:t>
      </w:r>
    </w:p>
    <w:p w14:paraId="47B7A818" w14:textId="77777777" w:rsidR="005F24E9" w:rsidRPr="005F24E9" w:rsidRDefault="005F24E9" w:rsidP="005F24E9">
      <w:pPr>
        <w:pStyle w:val="B2"/>
        <w:rPr>
          <w:rFonts w:cs="Times New Roman"/>
          <w:sz w:val="20"/>
          <w:szCs w:val="20"/>
          <w:lang w:val="en-GB" w:eastAsia="zh-CN"/>
        </w:rPr>
      </w:pPr>
      <w:r w:rsidRPr="005F24E9">
        <w:rPr>
          <w:rFonts w:cs="Times New Roman"/>
          <w:sz w:val="20"/>
          <w:szCs w:val="20"/>
          <w:lang w:val="en-GB" w:eastAsia="zh-CN"/>
        </w:rPr>
        <w:t>-</w:t>
      </w:r>
      <w:r w:rsidRPr="005F24E9">
        <w:rPr>
          <w:rFonts w:cs="Times New Roman"/>
          <w:sz w:val="20"/>
          <w:szCs w:val="20"/>
          <w:lang w:val="en-GB" w:eastAsia="zh-CN"/>
        </w:rPr>
        <w:tab/>
        <w:t>[the size of DCI format 1_0 in a UE-specific search space is equal to DCI format 1_2 in another UE-specific search space.]</w:t>
      </w:r>
    </w:p>
    <w:p w14:paraId="2672035A" w14:textId="77777777" w:rsidR="005F24E9" w:rsidRDefault="005F24E9" w:rsidP="00323B34">
      <w:pPr>
        <w:pStyle w:val="B2"/>
        <w:rPr>
          <w:rFonts w:cs="Times New Roman"/>
          <w:sz w:val="20"/>
          <w:szCs w:val="20"/>
          <w:lang w:eastAsia="zh-CN"/>
        </w:rPr>
      </w:pPr>
    </w:p>
    <w:p w14:paraId="262753E4" w14:textId="7D4AC175" w:rsidR="00323B34" w:rsidRDefault="00323B34" w:rsidP="00323B34">
      <w:pPr>
        <w:rPr>
          <w:rFonts w:eastAsia="SimSun"/>
          <w:lang w:val="nb-NO"/>
        </w:rPr>
      </w:pPr>
      <w:r>
        <w:rPr>
          <w:rFonts w:eastAsia="SimSun"/>
          <w:lang w:val="nb-NO"/>
        </w:rPr>
        <w:t xml:space="preserve">&lt;end </w:t>
      </w:r>
      <w:r w:rsidR="006B43A5">
        <w:rPr>
          <w:rFonts w:eastAsia="SimSun"/>
          <w:lang w:val="nb-NO"/>
        </w:rPr>
        <w:t>TP1</w:t>
      </w:r>
      <w:r>
        <w:rPr>
          <w:rFonts w:eastAsia="SimSun"/>
          <w:lang w:val="nb-NO"/>
        </w:rPr>
        <w:t>&gt;</w:t>
      </w:r>
    </w:p>
    <w:p w14:paraId="1F4575FC" w14:textId="532CC853" w:rsidR="000916B4" w:rsidRPr="005F577B" w:rsidRDefault="000916B4" w:rsidP="00323B34">
      <w:pPr>
        <w:pStyle w:val="Heading1"/>
        <w:rPr>
          <w:lang w:val="en-US"/>
        </w:rPr>
      </w:pPr>
      <w:r w:rsidRPr="005F577B">
        <w:rPr>
          <w:lang w:val="en-US"/>
        </w:rPr>
        <w:t>Conclusion</w:t>
      </w:r>
    </w:p>
    <w:p w14:paraId="46CC1146" w14:textId="37ECB2AB" w:rsidR="000916B4" w:rsidRPr="00C437D1" w:rsidRDefault="000916B4" w:rsidP="000916B4">
      <w:pPr>
        <w:pStyle w:val="BodyText"/>
        <w:rPr>
          <w:rFonts w:cs="Arial"/>
        </w:rPr>
      </w:pPr>
      <w:r w:rsidRPr="00C437D1">
        <w:rPr>
          <w:rFonts w:cs="Arial"/>
        </w:rPr>
        <w:t>In section</w:t>
      </w:r>
      <w:r w:rsidR="005042B3">
        <w:rPr>
          <w:rFonts w:cs="Arial"/>
        </w:rPr>
        <w:t>s</w:t>
      </w:r>
      <w:r w:rsidRPr="00C437D1">
        <w:rPr>
          <w:rFonts w:cs="Arial"/>
        </w:rPr>
        <w:t xml:space="preserve"> 2</w:t>
      </w:r>
      <w:r w:rsidR="005042B3">
        <w:rPr>
          <w:rFonts w:cs="Arial"/>
        </w:rPr>
        <w:t>-</w:t>
      </w:r>
      <w:r w:rsidR="006169A0">
        <w:rPr>
          <w:rFonts w:cs="Arial"/>
        </w:rPr>
        <w:t>4</w:t>
      </w:r>
      <w:r w:rsidRPr="00C437D1">
        <w:rPr>
          <w:rFonts w:cs="Arial"/>
        </w:rPr>
        <w:t xml:space="preserve">, the following observations and proposals were made: </w:t>
      </w:r>
    </w:p>
    <w:p w14:paraId="49C72D57" w14:textId="580390E3" w:rsidR="009B2079" w:rsidRDefault="00635FEB">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40438039" w:history="1">
        <w:r w:rsidR="009B2079" w:rsidRPr="002F3EFC">
          <w:rPr>
            <w:rStyle w:val="Hyperlink"/>
            <w:rFonts w:cs="Arial"/>
            <w:noProof/>
          </w:rPr>
          <w:t>Observation 1</w:t>
        </w:r>
        <w:r w:rsidR="009B2079">
          <w:rPr>
            <w:rFonts w:asciiTheme="minorHAnsi" w:eastAsiaTheme="minorEastAsia" w:hAnsiTheme="minorHAnsi"/>
            <w:b w:val="0"/>
            <w:noProof/>
          </w:rPr>
          <w:tab/>
        </w:r>
        <w:r w:rsidR="009B2079" w:rsidRPr="002F3EFC">
          <w:rPr>
            <w:rStyle w:val="Hyperlink"/>
            <w:rFonts w:cs="Arial"/>
            <w:noProof/>
          </w:rPr>
          <w:t>Configuring DCI format 2-6 without any change to specification can 1) negatively impact the DCI size budget available for DCIs monitored within Active time, and/or 2) negatively impact WUS performance. Counting DCI sizes in the budgets separately within or outside active time will mitigate such impacts without any impact on UE hardware complexity.</w:t>
        </w:r>
      </w:hyperlink>
    </w:p>
    <w:p w14:paraId="7E66E9A2" w14:textId="448BFF1F" w:rsidR="00635FEB" w:rsidRDefault="00635FEB" w:rsidP="00635FEB">
      <w:pPr>
        <w:pStyle w:val="TableofFigures"/>
        <w:tabs>
          <w:tab w:val="right" w:leader="dot" w:pos="9629"/>
        </w:tabs>
        <w:rPr>
          <w:b w:val="0"/>
          <w:bCs/>
        </w:rPr>
      </w:pPr>
      <w:r w:rsidRPr="005F577B">
        <w:rPr>
          <w:b w:val="0"/>
          <w:bCs/>
        </w:rPr>
        <w:fldChar w:fldCharType="end"/>
      </w:r>
    </w:p>
    <w:p w14:paraId="4B1FB8F3" w14:textId="68A121A5" w:rsidR="000916B4" w:rsidRPr="005F577B" w:rsidRDefault="000916B4" w:rsidP="000916B4">
      <w:pPr>
        <w:pStyle w:val="TableofFigures"/>
        <w:tabs>
          <w:tab w:val="right" w:leader="dot" w:pos="9629"/>
        </w:tabs>
        <w:rPr>
          <w:b w:val="0"/>
          <w:bCs/>
        </w:rPr>
      </w:pPr>
      <w:r w:rsidRPr="005F577B">
        <w:rPr>
          <w:b w:val="0"/>
          <w:bCs/>
        </w:rPr>
        <w:fldChar w:fldCharType="begin"/>
      </w:r>
      <w:r w:rsidRPr="005F577B">
        <w:rPr>
          <w:b w:val="0"/>
          <w:bCs/>
        </w:rPr>
        <w:instrText xml:space="preserve"> TOC \f O \n \h \z \t "Observation" \c </w:instrText>
      </w:r>
      <w:r w:rsidRPr="005F577B">
        <w:rPr>
          <w:b w:val="0"/>
          <w:bCs/>
        </w:rPr>
        <w:fldChar w:fldCharType="end"/>
      </w:r>
    </w:p>
    <w:bookmarkStart w:id="14" w:name="_GoBack"/>
    <w:bookmarkEnd w:id="14"/>
    <w:p w14:paraId="263D2F4C" w14:textId="2BA242CC" w:rsidR="001D4FA1"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40472150" w:history="1">
        <w:r w:rsidR="001D4FA1" w:rsidRPr="00C405C5">
          <w:rPr>
            <w:rStyle w:val="Hyperlink"/>
            <w:noProof/>
          </w:rPr>
          <w:t>Proposal 1</w:t>
        </w:r>
        <w:r w:rsidR="001D4FA1">
          <w:rPr>
            <w:rFonts w:asciiTheme="minorHAnsi" w:eastAsiaTheme="minorEastAsia" w:hAnsiTheme="minorHAnsi"/>
            <w:b w:val="0"/>
            <w:noProof/>
          </w:rPr>
          <w:tab/>
        </w:r>
        <w:r w:rsidR="001D4FA1" w:rsidRPr="00C405C5">
          <w:rPr>
            <w:rStyle w:val="Hyperlink"/>
            <w:noProof/>
            <w:lang w:eastAsia="ja-JP"/>
          </w:rPr>
          <w:t>UE is not required to monitor DCI 2-6 in monitoring occasions that overlaps with the ra-ResponseWindow or beam-failure recovery procedure.</w:t>
        </w:r>
      </w:hyperlink>
    </w:p>
    <w:p w14:paraId="144C485C" w14:textId="33B47296" w:rsidR="001D4FA1" w:rsidRDefault="001D4FA1">
      <w:pPr>
        <w:pStyle w:val="TableofFigures"/>
        <w:tabs>
          <w:tab w:val="right" w:leader="dot" w:pos="9629"/>
        </w:tabs>
        <w:rPr>
          <w:rFonts w:asciiTheme="minorHAnsi" w:eastAsiaTheme="minorEastAsia" w:hAnsiTheme="minorHAnsi"/>
          <w:b w:val="0"/>
          <w:noProof/>
        </w:rPr>
      </w:pPr>
      <w:hyperlink w:anchor="_Toc40472151" w:history="1">
        <w:r w:rsidRPr="00C405C5">
          <w:rPr>
            <w:rStyle w:val="Hyperlink"/>
            <w:noProof/>
          </w:rPr>
          <w:t>Proposal 2</w:t>
        </w:r>
        <w:r>
          <w:rPr>
            <w:rFonts w:asciiTheme="minorHAnsi" w:eastAsiaTheme="minorEastAsia" w:hAnsiTheme="minorHAnsi"/>
            <w:b w:val="0"/>
            <w:noProof/>
          </w:rPr>
          <w:tab/>
        </w:r>
        <w:r w:rsidRPr="00C405C5">
          <w:rPr>
            <w:rStyle w:val="Hyperlink"/>
            <w:noProof/>
            <w:lang w:eastAsia="ja-JP"/>
          </w:rPr>
          <w:t>RAN1 to provide the following response to RAN2 LS (R1-2003260)</w:t>
        </w:r>
      </w:hyperlink>
    </w:p>
    <w:p w14:paraId="4D80AB6A" w14:textId="0FEBE658" w:rsidR="001D4FA1" w:rsidRDefault="001D4FA1">
      <w:pPr>
        <w:pStyle w:val="TableofFigures"/>
        <w:tabs>
          <w:tab w:val="right" w:leader="dot" w:pos="9629"/>
        </w:tabs>
        <w:rPr>
          <w:rFonts w:asciiTheme="minorHAnsi" w:eastAsiaTheme="minorEastAsia" w:hAnsiTheme="minorHAnsi"/>
          <w:b w:val="0"/>
          <w:noProof/>
        </w:rPr>
      </w:pPr>
      <w:hyperlink w:anchor="_Toc40472152" w:history="1">
        <w:r w:rsidRPr="00C405C5">
          <w:rPr>
            <w:rStyle w:val="Hyperlink"/>
            <w:noProof/>
            <w:lang w:eastAsia="ja-JP"/>
          </w:rPr>
          <w:t xml:space="preserve">RAN1 does not have a concern with the RAN2 understanding and asks RAN2 to capture in 38.321 that the UE wakes up in an upcoming ON duration when a DCI 2-6 monitoring occasion overlaps the </w:t>
        </w:r>
        <w:r w:rsidRPr="00C405C5">
          <w:rPr>
            <w:rStyle w:val="Hyperlink"/>
            <w:i/>
            <w:iCs/>
            <w:noProof/>
            <w:lang w:eastAsia="ja-JP"/>
          </w:rPr>
          <w:t xml:space="preserve">ra-ResponseWindow </w:t>
        </w:r>
        <w:r w:rsidRPr="00C405C5">
          <w:rPr>
            <w:rStyle w:val="Hyperlink"/>
            <w:noProof/>
            <w:lang w:eastAsia="ja-JP"/>
          </w:rPr>
          <w:t>or beam-failure recovery procedure</w:t>
        </w:r>
        <w:r w:rsidRPr="00C405C5">
          <w:rPr>
            <w:rStyle w:val="Hyperlink"/>
            <w:noProof/>
          </w:rPr>
          <w:t>.</w:t>
        </w:r>
      </w:hyperlink>
    </w:p>
    <w:p w14:paraId="5C3CF1F9" w14:textId="1039BD33" w:rsidR="001D4FA1" w:rsidRDefault="001D4FA1">
      <w:pPr>
        <w:pStyle w:val="TableofFigures"/>
        <w:tabs>
          <w:tab w:val="right" w:leader="dot" w:pos="9629"/>
        </w:tabs>
        <w:rPr>
          <w:rFonts w:asciiTheme="minorHAnsi" w:eastAsiaTheme="minorEastAsia" w:hAnsiTheme="minorHAnsi"/>
          <w:b w:val="0"/>
          <w:noProof/>
        </w:rPr>
      </w:pPr>
      <w:hyperlink w:anchor="_Toc40472153" w:history="1">
        <w:r w:rsidRPr="00C405C5">
          <w:rPr>
            <w:rStyle w:val="Hyperlink"/>
            <w:rFonts w:cs="Arial"/>
            <w:noProof/>
          </w:rPr>
          <w:t>Proposal 3</w:t>
        </w:r>
        <w:r>
          <w:rPr>
            <w:rFonts w:asciiTheme="minorHAnsi" w:eastAsiaTheme="minorEastAsia" w:hAnsiTheme="minorHAnsi"/>
            <w:b w:val="0"/>
            <w:noProof/>
          </w:rPr>
          <w:tab/>
        </w:r>
        <w:r w:rsidRPr="00C405C5">
          <w:rPr>
            <w:rStyle w:val="Hyperlink"/>
            <w:rFonts w:cs="Arial"/>
            <w:noProof/>
          </w:rPr>
          <w:t>RAN1 to confirm the minimum time gap values in the WA as well as the decoupling of minimum time gap values from Scell dormancy indication.</w:t>
        </w:r>
      </w:hyperlink>
    </w:p>
    <w:p w14:paraId="291BCFF3" w14:textId="5739F6B7" w:rsidR="001D4FA1" w:rsidRDefault="001D4FA1">
      <w:pPr>
        <w:pStyle w:val="TableofFigures"/>
        <w:tabs>
          <w:tab w:val="right" w:leader="dot" w:pos="9629"/>
        </w:tabs>
        <w:rPr>
          <w:rFonts w:asciiTheme="minorHAnsi" w:eastAsiaTheme="minorEastAsia" w:hAnsiTheme="minorHAnsi"/>
          <w:b w:val="0"/>
          <w:noProof/>
        </w:rPr>
      </w:pPr>
      <w:hyperlink w:anchor="_Toc40472154" w:history="1">
        <w:r w:rsidRPr="00C405C5">
          <w:rPr>
            <w:rStyle w:val="Hyperlink"/>
            <w:rFonts w:cs="Arial"/>
            <w:noProof/>
            <w:lang w:eastAsia="ja-JP"/>
          </w:rPr>
          <w:t>Proposal 4</w:t>
        </w:r>
        <w:r>
          <w:rPr>
            <w:rFonts w:asciiTheme="minorHAnsi" w:eastAsiaTheme="minorEastAsia" w:hAnsiTheme="minorHAnsi"/>
            <w:b w:val="0"/>
            <w:noProof/>
          </w:rPr>
          <w:tab/>
        </w:r>
        <w:r w:rsidRPr="00C405C5">
          <w:rPr>
            <w:rStyle w:val="Hyperlink"/>
            <w:rFonts w:cs="Arial"/>
            <w:noProof/>
          </w:rPr>
          <w:t>DCI sizes in the budget calculation are counted separately for the cases of within Active time and outside Active time.</w:t>
        </w:r>
      </w:hyperlink>
    </w:p>
    <w:p w14:paraId="2B0565BC" w14:textId="4674F5FC" w:rsidR="001D4FA1" w:rsidRDefault="001D4FA1">
      <w:pPr>
        <w:pStyle w:val="TableofFigures"/>
        <w:tabs>
          <w:tab w:val="right" w:leader="dot" w:pos="9629"/>
        </w:tabs>
        <w:rPr>
          <w:rFonts w:asciiTheme="minorHAnsi" w:eastAsiaTheme="minorEastAsia" w:hAnsiTheme="minorHAnsi"/>
          <w:b w:val="0"/>
          <w:noProof/>
        </w:rPr>
      </w:pPr>
      <w:hyperlink w:anchor="_Toc40472155" w:history="1">
        <w:r w:rsidRPr="00C405C5">
          <w:rPr>
            <w:rStyle w:val="Hyperlink"/>
            <w:rFonts w:cs="Arial"/>
            <w:noProof/>
          </w:rPr>
          <w:t>Proposal 5</w:t>
        </w:r>
        <w:r>
          <w:rPr>
            <w:rFonts w:asciiTheme="minorHAnsi" w:eastAsiaTheme="minorEastAsia" w:hAnsiTheme="minorHAnsi"/>
            <w:b w:val="0"/>
            <w:noProof/>
          </w:rPr>
          <w:tab/>
        </w:r>
        <w:r w:rsidRPr="00C405C5">
          <w:rPr>
            <w:rStyle w:val="Hyperlink"/>
            <w:rFonts w:cs="Arial"/>
            <w:noProof/>
          </w:rPr>
          <w:t>Adopt TP1 for 38.212 subclause 7.3.1.0 DCI sizes in the budget calculation are counted separately for the cases of within Active time and outside Active time.</w:t>
        </w:r>
      </w:hyperlink>
    </w:p>
    <w:p w14:paraId="62D802FB" w14:textId="1D06BAE9"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15" w:name="_In-sequence_SDU_delivery"/>
      <w:bookmarkEnd w:id="15"/>
      <w:r w:rsidRPr="005F577B">
        <w:rPr>
          <w:lang w:val="en-US"/>
        </w:rPr>
        <w:t>References</w:t>
      </w:r>
    </w:p>
    <w:p w14:paraId="7A0C0CB6" w14:textId="600A1207" w:rsidR="00330871" w:rsidRPr="005F24E9" w:rsidRDefault="00330871" w:rsidP="00330871">
      <w:pPr>
        <w:pStyle w:val="references"/>
        <w:spacing w:line="240" w:lineRule="auto"/>
      </w:pPr>
      <w:bookmarkStart w:id="16" w:name="_Hlk40432619"/>
      <w:r w:rsidRPr="00330871">
        <w:rPr>
          <w:rFonts w:asciiTheme="minorHAnsi" w:hAnsiTheme="minorHAnsi" w:cstheme="minorHAnsi"/>
          <w:sz w:val="20"/>
          <w:szCs w:val="22"/>
        </w:rPr>
        <w:t>R1-2003260</w:t>
      </w:r>
      <w:bookmarkEnd w:id="16"/>
      <w:r w:rsidRPr="00330871">
        <w:rPr>
          <w:rFonts w:asciiTheme="minorHAnsi" w:hAnsiTheme="minorHAnsi" w:cstheme="minorHAnsi"/>
          <w:sz w:val="20"/>
          <w:szCs w:val="22"/>
        </w:rPr>
        <w:tab/>
        <w:t>LS on RAN2 DCP Open Issues</w:t>
      </w:r>
      <w:r w:rsidRPr="00330871">
        <w:rPr>
          <w:rFonts w:asciiTheme="minorHAnsi" w:hAnsiTheme="minorHAnsi" w:cstheme="minorHAnsi"/>
          <w:sz w:val="20"/>
          <w:szCs w:val="22"/>
        </w:rPr>
        <w:tab/>
        <w:t>RAN2</w:t>
      </w:r>
      <w:r>
        <w:rPr>
          <w:rFonts w:asciiTheme="minorHAnsi" w:hAnsiTheme="minorHAnsi" w:cstheme="minorHAnsi"/>
          <w:sz w:val="20"/>
          <w:szCs w:val="22"/>
        </w:rPr>
        <w:t>, RAN1-101-E, May 2020</w:t>
      </w:r>
    </w:p>
    <w:p w14:paraId="12170BB1" w14:textId="72A8DAE1" w:rsidR="000916B4" w:rsidRPr="00381CEC" w:rsidRDefault="00330871" w:rsidP="00330871">
      <w:pPr>
        <w:pStyle w:val="references"/>
        <w:spacing w:line="240" w:lineRule="auto"/>
      </w:pPr>
      <w:r>
        <w:rPr>
          <w:rFonts w:asciiTheme="minorHAnsi" w:hAnsiTheme="minorHAnsi" w:cstheme="minorHAnsi"/>
          <w:sz w:val="20"/>
          <w:szCs w:val="22"/>
        </w:rPr>
        <w:t>Chairman’s notes RAN1-100bis-E, April 2020</w:t>
      </w:r>
    </w:p>
    <w:sectPr w:rsidR="000916B4" w:rsidRPr="00381CE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9B554" w14:textId="77777777" w:rsidR="00E50E7F" w:rsidRDefault="00E50E7F">
      <w:r>
        <w:separator/>
      </w:r>
    </w:p>
  </w:endnote>
  <w:endnote w:type="continuationSeparator" w:id="0">
    <w:p w14:paraId="285645D0" w14:textId="77777777" w:rsidR="00E50E7F" w:rsidRDefault="00E50E7F">
      <w:r>
        <w:continuationSeparator/>
      </w:r>
    </w:p>
  </w:endnote>
  <w:endnote w:type="continuationNotice" w:id="1">
    <w:p w14:paraId="5A48E1CE" w14:textId="77777777" w:rsidR="00E50E7F" w:rsidRDefault="00E50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C5B6C" w14:textId="77777777" w:rsidR="00E50E7F" w:rsidRDefault="00E50E7F">
      <w:r>
        <w:separator/>
      </w:r>
    </w:p>
  </w:footnote>
  <w:footnote w:type="continuationSeparator" w:id="0">
    <w:p w14:paraId="1324F9EA" w14:textId="77777777" w:rsidR="00E50E7F" w:rsidRDefault="00E50E7F">
      <w:r>
        <w:continuationSeparator/>
      </w:r>
    </w:p>
  </w:footnote>
  <w:footnote w:type="continuationNotice" w:id="1">
    <w:p w14:paraId="2C3A898F" w14:textId="77777777" w:rsidR="00E50E7F" w:rsidRDefault="00E50E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F2479"/>
    <w:multiLevelType w:val="hybridMultilevel"/>
    <w:tmpl w:val="F9A49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2"/>
  </w:num>
  <w:num w:numId="7">
    <w:abstractNumId w:val="2"/>
  </w:num>
  <w:num w:numId="8">
    <w:abstractNumId w:val="3"/>
  </w:num>
  <w:num w:numId="9">
    <w:abstractNumId w:val="1"/>
  </w:num>
  <w:num w:numId="10">
    <w:abstractNumId w:val="14"/>
  </w:num>
  <w:num w:numId="11">
    <w:abstractNumId w:val="5"/>
  </w:num>
  <w:num w:numId="12">
    <w:abstractNumId w:val="13"/>
  </w:num>
  <w:num w:numId="13">
    <w:abstractNumId w:val="11"/>
  </w:num>
  <w:num w:numId="14">
    <w:abstractNumId w:val="7"/>
  </w:num>
  <w:num w:numId="15">
    <w:abstractNumId w:val="16"/>
  </w:num>
  <w:num w:numId="16">
    <w:abstractNumId w:val="6"/>
  </w:num>
  <w:num w:numId="17">
    <w:abstractNumId w:val="15"/>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D7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451E5"/>
    <w:rsid w:val="00052A07"/>
    <w:rsid w:val="000531E0"/>
    <w:rsid w:val="000534E3"/>
    <w:rsid w:val="0005606A"/>
    <w:rsid w:val="00057117"/>
    <w:rsid w:val="000616E7"/>
    <w:rsid w:val="0006487E"/>
    <w:rsid w:val="0006597D"/>
    <w:rsid w:val="00065E1A"/>
    <w:rsid w:val="000672F6"/>
    <w:rsid w:val="0007257D"/>
    <w:rsid w:val="00077E5F"/>
    <w:rsid w:val="0008036A"/>
    <w:rsid w:val="00081AE6"/>
    <w:rsid w:val="00081C2C"/>
    <w:rsid w:val="000855EB"/>
    <w:rsid w:val="00085B52"/>
    <w:rsid w:val="000866F2"/>
    <w:rsid w:val="0009009F"/>
    <w:rsid w:val="00091557"/>
    <w:rsid w:val="000916B4"/>
    <w:rsid w:val="000924C1"/>
    <w:rsid w:val="000924F0"/>
    <w:rsid w:val="00093474"/>
    <w:rsid w:val="00094474"/>
    <w:rsid w:val="000946D5"/>
    <w:rsid w:val="0009510F"/>
    <w:rsid w:val="00095CCA"/>
    <w:rsid w:val="000A0DB2"/>
    <w:rsid w:val="000A1B7B"/>
    <w:rsid w:val="000A56F2"/>
    <w:rsid w:val="000A7737"/>
    <w:rsid w:val="000B2719"/>
    <w:rsid w:val="000B3A8F"/>
    <w:rsid w:val="000B3EBD"/>
    <w:rsid w:val="000B4AB9"/>
    <w:rsid w:val="000B58C3"/>
    <w:rsid w:val="000B61E9"/>
    <w:rsid w:val="000B6842"/>
    <w:rsid w:val="000C165A"/>
    <w:rsid w:val="000C1C93"/>
    <w:rsid w:val="000C20CF"/>
    <w:rsid w:val="000C2E19"/>
    <w:rsid w:val="000D0D07"/>
    <w:rsid w:val="000D3A57"/>
    <w:rsid w:val="000D4797"/>
    <w:rsid w:val="000E0527"/>
    <w:rsid w:val="000E1E92"/>
    <w:rsid w:val="000E3DEC"/>
    <w:rsid w:val="000E7492"/>
    <w:rsid w:val="000F06D6"/>
    <w:rsid w:val="000F0944"/>
    <w:rsid w:val="000F0EB1"/>
    <w:rsid w:val="000F1106"/>
    <w:rsid w:val="000F3BE9"/>
    <w:rsid w:val="000F3D76"/>
    <w:rsid w:val="000F3DD1"/>
    <w:rsid w:val="000F3F6C"/>
    <w:rsid w:val="000F4A9D"/>
    <w:rsid w:val="000F6DF3"/>
    <w:rsid w:val="000F7399"/>
    <w:rsid w:val="001005FF"/>
    <w:rsid w:val="001011D9"/>
    <w:rsid w:val="00103D1F"/>
    <w:rsid w:val="001062FB"/>
    <w:rsid w:val="001063E6"/>
    <w:rsid w:val="00111391"/>
    <w:rsid w:val="00113A7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56E1B"/>
    <w:rsid w:val="001659C1"/>
    <w:rsid w:val="00167BEC"/>
    <w:rsid w:val="00170E6A"/>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D4FA1"/>
    <w:rsid w:val="001D51BA"/>
    <w:rsid w:val="001D53E7"/>
    <w:rsid w:val="001D6342"/>
    <w:rsid w:val="001D6D53"/>
    <w:rsid w:val="001E32B0"/>
    <w:rsid w:val="001E58E2"/>
    <w:rsid w:val="001E7AED"/>
    <w:rsid w:val="001F3916"/>
    <w:rsid w:val="001F54C5"/>
    <w:rsid w:val="001F662C"/>
    <w:rsid w:val="001F6803"/>
    <w:rsid w:val="001F7074"/>
    <w:rsid w:val="00200490"/>
    <w:rsid w:val="00201F3A"/>
    <w:rsid w:val="002031D9"/>
    <w:rsid w:val="00203287"/>
    <w:rsid w:val="00203F96"/>
    <w:rsid w:val="0020416A"/>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2467"/>
    <w:rsid w:val="002435B3"/>
    <w:rsid w:val="002458EB"/>
    <w:rsid w:val="002500C8"/>
    <w:rsid w:val="00255108"/>
    <w:rsid w:val="00257543"/>
    <w:rsid w:val="00257838"/>
    <w:rsid w:val="00260D12"/>
    <w:rsid w:val="002617E7"/>
    <w:rsid w:val="00264228"/>
    <w:rsid w:val="00264334"/>
    <w:rsid w:val="0026473E"/>
    <w:rsid w:val="00266214"/>
    <w:rsid w:val="00267C83"/>
    <w:rsid w:val="002703D3"/>
    <w:rsid w:val="0027144F"/>
    <w:rsid w:val="00271813"/>
    <w:rsid w:val="00271F3A"/>
    <w:rsid w:val="00273278"/>
    <w:rsid w:val="002737F4"/>
    <w:rsid w:val="00276937"/>
    <w:rsid w:val="00277571"/>
    <w:rsid w:val="00277A3B"/>
    <w:rsid w:val="002805F5"/>
    <w:rsid w:val="00280751"/>
    <w:rsid w:val="0028280A"/>
    <w:rsid w:val="00286ACD"/>
    <w:rsid w:val="00287838"/>
    <w:rsid w:val="002907B5"/>
    <w:rsid w:val="00290EF4"/>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5EA2"/>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3386"/>
    <w:rsid w:val="00323B34"/>
    <w:rsid w:val="00324D23"/>
    <w:rsid w:val="00330871"/>
    <w:rsid w:val="00331751"/>
    <w:rsid w:val="00331E66"/>
    <w:rsid w:val="00334579"/>
    <w:rsid w:val="00335858"/>
    <w:rsid w:val="00336BDA"/>
    <w:rsid w:val="00342BD7"/>
    <w:rsid w:val="00346DB5"/>
    <w:rsid w:val="003477B1"/>
    <w:rsid w:val="00357380"/>
    <w:rsid w:val="00357413"/>
    <w:rsid w:val="003602D9"/>
    <w:rsid w:val="003604CE"/>
    <w:rsid w:val="00366348"/>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2EC8"/>
    <w:rsid w:val="00403808"/>
    <w:rsid w:val="00404E0D"/>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0450"/>
    <w:rsid w:val="004517AA"/>
    <w:rsid w:val="00452CAC"/>
    <w:rsid w:val="00457565"/>
    <w:rsid w:val="00457B71"/>
    <w:rsid w:val="0046156A"/>
    <w:rsid w:val="004669E2"/>
    <w:rsid w:val="00467D0C"/>
    <w:rsid w:val="00470197"/>
    <w:rsid w:val="00470C31"/>
    <w:rsid w:val="00471DE0"/>
    <w:rsid w:val="004734D0"/>
    <w:rsid w:val="0047556B"/>
    <w:rsid w:val="00475ECD"/>
    <w:rsid w:val="00477768"/>
    <w:rsid w:val="004833D7"/>
    <w:rsid w:val="00492BC5"/>
    <w:rsid w:val="00495A9A"/>
    <w:rsid w:val="004964F1"/>
    <w:rsid w:val="004A16BC"/>
    <w:rsid w:val="004A2B94"/>
    <w:rsid w:val="004A7CFC"/>
    <w:rsid w:val="004B258F"/>
    <w:rsid w:val="004B3EF4"/>
    <w:rsid w:val="004B6F6A"/>
    <w:rsid w:val="004B7C0C"/>
    <w:rsid w:val="004C1BED"/>
    <w:rsid w:val="004C3898"/>
    <w:rsid w:val="004D30D7"/>
    <w:rsid w:val="004D36B1"/>
    <w:rsid w:val="004D7EBD"/>
    <w:rsid w:val="004E0392"/>
    <w:rsid w:val="004E2680"/>
    <w:rsid w:val="004E28F9"/>
    <w:rsid w:val="004E462E"/>
    <w:rsid w:val="004E56DC"/>
    <w:rsid w:val="004E6750"/>
    <w:rsid w:val="004E76F4"/>
    <w:rsid w:val="004F0B4E"/>
    <w:rsid w:val="004F0B6C"/>
    <w:rsid w:val="004F2078"/>
    <w:rsid w:val="004F30D7"/>
    <w:rsid w:val="004F4DA3"/>
    <w:rsid w:val="004F5427"/>
    <w:rsid w:val="004F7D0A"/>
    <w:rsid w:val="005042B3"/>
    <w:rsid w:val="0050544E"/>
    <w:rsid w:val="00506557"/>
    <w:rsid w:val="0050677A"/>
    <w:rsid w:val="005108D8"/>
    <w:rsid w:val="005116F9"/>
    <w:rsid w:val="00511BA8"/>
    <w:rsid w:val="00514599"/>
    <w:rsid w:val="005153A7"/>
    <w:rsid w:val="0051593A"/>
    <w:rsid w:val="005219CF"/>
    <w:rsid w:val="0052386C"/>
    <w:rsid w:val="00525C4F"/>
    <w:rsid w:val="0053109D"/>
    <w:rsid w:val="00533124"/>
    <w:rsid w:val="00534B59"/>
    <w:rsid w:val="00536759"/>
    <w:rsid w:val="00536E7A"/>
    <w:rsid w:val="00537C62"/>
    <w:rsid w:val="00541165"/>
    <w:rsid w:val="00546970"/>
    <w:rsid w:val="00551849"/>
    <w:rsid w:val="005541AE"/>
    <w:rsid w:val="00554E19"/>
    <w:rsid w:val="00557658"/>
    <w:rsid w:val="0056121F"/>
    <w:rsid w:val="00572505"/>
    <w:rsid w:val="00572869"/>
    <w:rsid w:val="00582809"/>
    <w:rsid w:val="00582BAB"/>
    <w:rsid w:val="00586BEA"/>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4E9"/>
    <w:rsid w:val="005F2CB1"/>
    <w:rsid w:val="005F3025"/>
    <w:rsid w:val="005F55E6"/>
    <w:rsid w:val="005F618C"/>
    <w:rsid w:val="005F6634"/>
    <w:rsid w:val="005F70BD"/>
    <w:rsid w:val="00600B48"/>
    <w:rsid w:val="0060283C"/>
    <w:rsid w:val="00604F14"/>
    <w:rsid w:val="00611B83"/>
    <w:rsid w:val="00613257"/>
    <w:rsid w:val="006169A0"/>
    <w:rsid w:val="00620A71"/>
    <w:rsid w:val="00620D80"/>
    <w:rsid w:val="006234A6"/>
    <w:rsid w:val="00623B04"/>
    <w:rsid w:val="00623EDB"/>
    <w:rsid w:val="00625C04"/>
    <w:rsid w:val="00630001"/>
    <w:rsid w:val="006311B3"/>
    <w:rsid w:val="0063284C"/>
    <w:rsid w:val="00635FEB"/>
    <w:rsid w:val="00636398"/>
    <w:rsid w:val="006368D3"/>
    <w:rsid w:val="006377EC"/>
    <w:rsid w:val="0064151F"/>
    <w:rsid w:val="00641533"/>
    <w:rsid w:val="006419B3"/>
    <w:rsid w:val="0064208D"/>
    <w:rsid w:val="0064332A"/>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44A5"/>
    <w:rsid w:val="006879E3"/>
    <w:rsid w:val="00695FC2"/>
    <w:rsid w:val="00696949"/>
    <w:rsid w:val="00696C81"/>
    <w:rsid w:val="00697052"/>
    <w:rsid w:val="006A46FB"/>
    <w:rsid w:val="006A5E28"/>
    <w:rsid w:val="006A6173"/>
    <w:rsid w:val="006A697B"/>
    <w:rsid w:val="006A7AFF"/>
    <w:rsid w:val="006B1816"/>
    <w:rsid w:val="006B2099"/>
    <w:rsid w:val="006B43A5"/>
    <w:rsid w:val="006B50CF"/>
    <w:rsid w:val="006C03B8"/>
    <w:rsid w:val="006C2404"/>
    <w:rsid w:val="006C5EC9"/>
    <w:rsid w:val="006C5FAE"/>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4D4"/>
    <w:rsid w:val="0070346E"/>
    <w:rsid w:val="00704EDB"/>
    <w:rsid w:val="00706101"/>
    <w:rsid w:val="00706868"/>
    <w:rsid w:val="00707072"/>
    <w:rsid w:val="00707D61"/>
    <w:rsid w:val="00707EA8"/>
    <w:rsid w:val="00712287"/>
    <w:rsid w:val="00712772"/>
    <w:rsid w:val="007148D3"/>
    <w:rsid w:val="00715B9A"/>
    <w:rsid w:val="007257D0"/>
    <w:rsid w:val="0072644D"/>
    <w:rsid w:val="00726EA6"/>
    <w:rsid w:val="00727208"/>
    <w:rsid w:val="00727680"/>
    <w:rsid w:val="0073467C"/>
    <w:rsid w:val="007348B1"/>
    <w:rsid w:val="007362A6"/>
    <w:rsid w:val="00736D7D"/>
    <w:rsid w:val="00740E58"/>
    <w:rsid w:val="00742F55"/>
    <w:rsid w:val="007445A0"/>
    <w:rsid w:val="0074524B"/>
    <w:rsid w:val="00745B66"/>
    <w:rsid w:val="00747D8B"/>
    <w:rsid w:val="007500B5"/>
    <w:rsid w:val="00751228"/>
    <w:rsid w:val="00752E85"/>
    <w:rsid w:val="007568DB"/>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B53DF"/>
    <w:rsid w:val="007B7E48"/>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05C"/>
    <w:rsid w:val="00802C0E"/>
    <w:rsid w:val="00803FAE"/>
    <w:rsid w:val="0080605F"/>
    <w:rsid w:val="00807786"/>
    <w:rsid w:val="00811FCB"/>
    <w:rsid w:val="00812652"/>
    <w:rsid w:val="008158D6"/>
    <w:rsid w:val="00817196"/>
    <w:rsid w:val="0082107E"/>
    <w:rsid w:val="008223EC"/>
    <w:rsid w:val="00822669"/>
    <w:rsid w:val="008235DB"/>
    <w:rsid w:val="00824AB4"/>
    <w:rsid w:val="00825C42"/>
    <w:rsid w:val="00825D25"/>
    <w:rsid w:val="00827D6F"/>
    <w:rsid w:val="00832CDB"/>
    <w:rsid w:val="00832F73"/>
    <w:rsid w:val="00835213"/>
    <w:rsid w:val="00835F53"/>
    <w:rsid w:val="008376AC"/>
    <w:rsid w:val="008377CE"/>
    <w:rsid w:val="00843099"/>
    <w:rsid w:val="008444E8"/>
    <w:rsid w:val="00844E80"/>
    <w:rsid w:val="008461AE"/>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3EEE"/>
    <w:rsid w:val="008878D9"/>
    <w:rsid w:val="0089044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50E"/>
    <w:rsid w:val="008D183C"/>
    <w:rsid w:val="008D34F1"/>
    <w:rsid w:val="008D39D8"/>
    <w:rsid w:val="008D6D1A"/>
    <w:rsid w:val="008E065E"/>
    <w:rsid w:val="008E0927"/>
    <w:rsid w:val="008E1909"/>
    <w:rsid w:val="008F1C4E"/>
    <w:rsid w:val="008F1EAB"/>
    <w:rsid w:val="008F33DC"/>
    <w:rsid w:val="008F477F"/>
    <w:rsid w:val="008F52E7"/>
    <w:rsid w:val="008F68E1"/>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266E"/>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2079"/>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1E25"/>
    <w:rsid w:val="009E35DB"/>
    <w:rsid w:val="009E47A3"/>
    <w:rsid w:val="009E6EFB"/>
    <w:rsid w:val="009F08F3"/>
    <w:rsid w:val="009F344F"/>
    <w:rsid w:val="009F6BBD"/>
    <w:rsid w:val="00A01FA7"/>
    <w:rsid w:val="00A031D3"/>
    <w:rsid w:val="00A031D8"/>
    <w:rsid w:val="00A0358B"/>
    <w:rsid w:val="00A048A8"/>
    <w:rsid w:val="00A04F49"/>
    <w:rsid w:val="00A13E54"/>
    <w:rsid w:val="00A17F63"/>
    <w:rsid w:val="00A200D0"/>
    <w:rsid w:val="00A2193B"/>
    <w:rsid w:val="00A2351A"/>
    <w:rsid w:val="00A264A9"/>
    <w:rsid w:val="00A26DCF"/>
    <w:rsid w:val="00A2763A"/>
    <w:rsid w:val="00A27785"/>
    <w:rsid w:val="00A30187"/>
    <w:rsid w:val="00A3448A"/>
    <w:rsid w:val="00A35A2C"/>
    <w:rsid w:val="00A36297"/>
    <w:rsid w:val="00A376C8"/>
    <w:rsid w:val="00A41E2B"/>
    <w:rsid w:val="00A45B74"/>
    <w:rsid w:val="00A50B87"/>
    <w:rsid w:val="00A52E1D"/>
    <w:rsid w:val="00A54188"/>
    <w:rsid w:val="00A61499"/>
    <w:rsid w:val="00A62A77"/>
    <w:rsid w:val="00A63483"/>
    <w:rsid w:val="00A648BB"/>
    <w:rsid w:val="00A657D7"/>
    <w:rsid w:val="00A660AC"/>
    <w:rsid w:val="00A67E6C"/>
    <w:rsid w:val="00A71B99"/>
    <w:rsid w:val="00A7279F"/>
    <w:rsid w:val="00A739D0"/>
    <w:rsid w:val="00A761D4"/>
    <w:rsid w:val="00A77EC4"/>
    <w:rsid w:val="00A8065A"/>
    <w:rsid w:val="00A92879"/>
    <w:rsid w:val="00A9442A"/>
    <w:rsid w:val="00A96107"/>
    <w:rsid w:val="00AA016F"/>
    <w:rsid w:val="00AA1ED6"/>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E51F0"/>
    <w:rsid w:val="00AF0DD7"/>
    <w:rsid w:val="00AF1C5D"/>
    <w:rsid w:val="00AF3D23"/>
    <w:rsid w:val="00AF42D7"/>
    <w:rsid w:val="00AF71E2"/>
    <w:rsid w:val="00B006FE"/>
    <w:rsid w:val="00B007CB"/>
    <w:rsid w:val="00B02AA9"/>
    <w:rsid w:val="00B02FA3"/>
    <w:rsid w:val="00B042B1"/>
    <w:rsid w:val="00B05084"/>
    <w:rsid w:val="00B10C4D"/>
    <w:rsid w:val="00B157F9"/>
    <w:rsid w:val="00B175AB"/>
    <w:rsid w:val="00B20256"/>
    <w:rsid w:val="00B20D09"/>
    <w:rsid w:val="00B2348C"/>
    <w:rsid w:val="00B2763F"/>
    <w:rsid w:val="00B27AAC"/>
    <w:rsid w:val="00B30929"/>
    <w:rsid w:val="00B3519A"/>
    <w:rsid w:val="00B36AFA"/>
    <w:rsid w:val="00B372AA"/>
    <w:rsid w:val="00B40445"/>
    <w:rsid w:val="00B409E0"/>
    <w:rsid w:val="00B41888"/>
    <w:rsid w:val="00B45A52"/>
    <w:rsid w:val="00B46175"/>
    <w:rsid w:val="00B50179"/>
    <w:rsid w:val="00B548B7"/>
    <w:rsid w:val="00B664C7"/>
    <w:rsid w:val="00B665C3"/>
    <w:rsid w:val="00B665F7"/>
    <w:rsid w:val="00B739F6"/>
    <w:rsid w:val="00B81A6C"/>
    <w:rsid w:val="00B85DE5"/>
    <w:rsid w:val="00B90F73"/>
    <w:rsid w:val="00B933B6"/>
    <w:rsid w:val="00B93B59"/>
    <w:rsid w:val="00B93FDC"/>
    <w:rsid w:val="00B9406A"/>
    <w:rsid w:val="00BA2280"/>
    <w:rsid w:val="00BA2A08"/>
    <w:rsid w:val="00BA4A05"/>
    <w:rsid w:val="00BA56D2"/>
    <w:rsid w:val="00BA6BF0"/>
    <w:rsid w:val="00BA76E0"/>
    <w:rsid w:val="00BB0916"/>
    <w:rsid w:val="00BB2A25"/>
    <w:rsid w:val="00BB51E7"/>
    <w:rsid w:val="00BB51E9"/>
    <w:rsid w:val="00BC0FDC"/>
    <w:rsid w:val="00BC230F"/>
    <w:rsid w:val="00BC3053"/>
    <w:rsid w:val="00BC4D2E"/>
    <w:rsid w:val="00BD48AC"/>
    <w:rsid w:val="00BD5F1A"/>
    <w:rsid w:val="00BD74B4"/>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4BCE"/>
    <w:rsid w:val="00C279B5"/>
    <w:rsid w:val="00C27C45"/>
    <w:rsid w:val="00C36E4C"/>
    <w:rsid w:val="00C3719D"/>
    <w:rsid w:val="00C37CB2"/>
    <w:rsid w:val="00C41009"/>
    <w:rsid w:val="00C473A5"/>
    <w:rsid w:val="00C54995"/>
    <w:rsid w:val="00C54D41"/>
    <w:rsid w:val="00C55E4F"/>
    <w:rsid w:val="00C562CF"/>
    <w:rsid w:val="00C56614"/>
    <w:rsid w:val="00C60783"/>
    <w:rsid w:val="00C64672"/>
    <w:rsid w:val="00C70697"/>
    <w:rsid w:val="00C70AF8"/>
    <w:rsid w:val="00C7197B"/>
    <w:rsid w:val="00C72093"/>
    <w:rsid w:val="00C72EF4"/>
    <w:rsid w:val="00C73D6A"/>
    <w:rsid w:val="00C744FE"/>
    <w:rsid w:val="00C74808"/>
    <w:rsid w:val="00C74E23"/>
    <w:rsid w:val="00C75D2F"/>
    <w:rsid w:val="00C767BE"/>
    <w:rsid w:val="00C76E3C"/>
    <w:rsid w:val="00C81568"/>
    <w:rsid w:val="00C87F19"/>
    <w:rsid w:val="00C9027A"/>
    <w:rsid w:val="00C9068E"/>
    <w:rsid w:val="00C93814"/>
    <w:rsid w:val="00C93C4B"/>
    <w:rsid w:val="00C944AB"/>
    <w:rsid w:val="00C95B40"/>
    <w:rsid w:val="00CA1ED1"/>
    <w:rsid w:val="00CA1ED8"/>
    <w:rsid w:val="00CB1F63"/>
    <w:rsid w:val="00CB7170"/>
    <w:rsid w:val="00CC03EE"/>
    <w:rsid w:val="00CC040E"/>
    <w:rsid w:val="00CC111F"/>
    <w:rsid w:val="00CC2011"/>
    <w:rsid w:val="00CC3EA0"/>
    <w:rsid w:val="00CC7B45"/>
    <w:rsid w:val="00CD1188"/>
    <w:rsid w:val="00CD2ED1"/>
    <w:rsid w:val="00CD337B"/>
    <w:rsid w:val="00CE0424"/>
    <w:rsid w:val="00CE0BF7"/>
    <w:rsid w:val="00CE25BF"/>
    <w:rsid w:val="00CE3A0A"/>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1FD2"/>
    <w:rsid w:val="00D652B5"/>
    <w:rsid w:val="00D65F32"/>
    <w:rsid w:val="00D66155"/>
    <w:rsid w:val="00D708B0"/>
    <w:rsid w:val="00D772C8"/>
    <w:rsid w:val="00D77B1D"/>
    <w:rsid w:val="00D8021F"/>
    <w:rsid w:val="00D80383"/>
    <w:rsid w:val="00D823C6"/>
    <w:rsid w:val="00D8327F"/>
    <w:rsid w:val="00D842C0"/>
    <w:rsid w:val="00D86CA3"/>
    <w:rsid w:val="00D871CE"/>
    <w:rsid w:val="00D9196D"/>
    <w:rsid w:val="00D92982"/>
    <w:rsid w:val="00DA1E39"/>
    <w:rsid w:val="00DA2FF0"/>
    <w:rsid w:val="00DA305E"/>
    <w:rsid w:val="00DA3366"/>
    <w:rsid w:val="00DA4056"/>
    <w:rsid w:val="00DA5417"/>
    <w:rsid w:val="00DA56E8"/>
    <w:rsid w:val="00DB0A9F"/>
    <w:rsid w:val="00DB2383"/>
    <w:rsid w:val="00DB377D"/>
    <w:rsid w:val="00DC2D36"/>
    <w:rsid w:val="00DC53EF"/>
    <w:rsid w:val="00DD0981"/>
    <w:rsid w:val="00DE1E60"/>
    <w:rsid w:val="00DE5608"/>
    <w:rsid w:val="00DE58D0"/>
    <w:rsid w:val="00DE5D65"/>
    <w:rsid w:val="00DE654F"/>
    <w:rsid w:val="00DE7279"/>
    <w:rsid w:val="00DF0B6E"/>
    <w:rsid w:val="00DF15E0"/>
    <w:rsid w:val="00DF2451"/>
    <w:rsid w:val="00DF37A0"/>
    <w:rsid w:val="00E00F4E"/>
    <w:rsid w:val="00E011B9"/>
    <w:rsid w:val="00E0657E"/>
    <w:rsid w:val="00E110E7"/>
    <w:rsid w:val="00E11B20"/>
    <w:rsid w:val="00E17FA2"/>
    <w:rsid w:val="00E210E7"/>
    <w:rsid w:val="00E21999"/>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0E7F"/>
    <w:rsid w:val="00E53B75"/>
    <w:rsid w:val="00E54E3B"/>
    <w:rsid w:val="00E567F3"/>
    <w:rsid w:val="00E57565"/>
    <w:rsid w:val="00E62C45"/>
    <w:rsid w:val="00E63838"/>
    <w:rsid w:val="00E64434"/>
    <w:rsid w:val="00E67716"/>
    <w:rsid w:val="00E67C51"/>
    <w:rsid w:val="00E72EFC"/>
    <w:rsid w:val="00E758EC"/>
    <w:rsid w:val="00E764B3"/>
    <w:rsid w:val="00E820AB"/>
    <w:rsid w:val="00E8234C"/>
    <w:rsid w:val="00E824B9"/>
    <w:rsid w:val="00E83AA9"/>
    <w:rsid w:val="00E85928"/>
    <w:rsid w:val="00E87822"/>
    <w:rsid w:val="00E87E4E"/>
    <w:rsid w:val="00E90395"/>
    <w:rsid w:val="00E90CF4"/>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075C"/>
    <w:rsid w:val="00ED1006"/>
    <w:rsid w:val="00ED7CED"/>
    <w:rsid w:val="00EE41E5"/>
    <w:rsid w:val="00EE4694"/>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246DF"/>
    <w:rsid w:val="00F26EA0"/>
    <w:rsid w:val="00F30828"/>
    <w:rsid w:val="00F313D6"/>
    <w:rsid w:val="00F353ED"/>
    <w:rsid w:val="00F36985"/>
    <w:rsid w:val="00F40F0C"/>
    <w:rsid w:val="00F43FE4"/>
    <w:rsid w:val="00F4656A"/>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680"/>
    <w:rsid w:val="00FA2BB3"/>
    <w:rsid w:val="00FA569F"/>
    <w:rsid w:val="00FA72D8"/>
    <w:rsid w:val="00FB1E0A"/>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4FA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1D4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4FA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0"/>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apple-converted-space">
    <w:name w:val="apple-converted-space"/>
    <w:rsid w:val="00366348"/>
  </w:style>
  <w:style w:type="character" w:customStyle="1" w:styleId="B1Zchn">
    <w:name w:val="B1 Zchn"/>
    <w:qFormat/>
    <w:rsid w:val="009E1E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2132680">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16944654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FA8A6-229F-49BD-A642-13B7E87D8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2020-05-16T04:55:00Z</dcterms:created>
  <dcterms:modified xsi:type="dcterms:W3CDTF">2020-05-16T04:55:00Z</dcterms:modified>
  <cp:category/>
</cp:coreProperties>
</file>